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EBD7" w14:textId="77777777" w:rsidR="009A3EAF" w:rsidRDefault="009A3EAF" w:rsidP="009A3EAF">
      <w:pPr>
        <w:pStyle w:val="Title"/>
        <w:spacing w:after="324" w:line="240" w:lineRule="exact"/>
        <w:rPr>
          <w:rFonts w:cs="Arial"/>
          <w:color w:val="000080"/>
          <w:sz w:val="72"/>
        </w:rPr>
      </w:pPr>
    </w:p>
    <w:p w14:paraId="7AE26600" w14:textId="77777777" w:rsidR="009A3EAF" w:rsidRDefault="009A3EAF" w:rsidP="009A3EAF">
      <w:pPr>
        <w:pStyle w:val="Title"/>
        <w:spacing w:after="324" w:line="240" w:lineRule="exact"/>
        <w:rPr>
          <w:rFonts w:cs="Arial"/>
          <w:color w:val="000080"/>
          <w:sz w:val="72"/>
        </w:rPr>
      </w:pPr>
    </w:p>
    <w:p w14:paraId="5A701877" w14:textId="77777777" w:rsidR="009A3EAF" w:rsidRDefault="009A3EAF" w:rsidP="009A3EAF">
      <w:pPr>
        <w:pStyle w:val="Title"/>
        <w:spacing w:after="324" w:line="240" w:lineRule="exact"/>
        <w:rPr>
          <w:rFonts w:cs="Arial"/>
          <w:color w:val="000080"/>
          <w:sz w:val="72"/>
        </w:rPr>
      </w:pPr>
    </w:p>
    <w:p w14:paraId="196780D9" w14:textId="77777777" w:rsidR="009A3EAF" w:rsidRPr="0009158C" w:rsidRDefault="009A3EAF" w:rsidP="009A3EAF">
      <w:pPr>
        <w:pStyle w:val="Title"/>
        <w:spacing w:after="324" w:line="240" w:lineRule="exact"/>
        <w:rPr>
          <w:rFonts w:cs="Arial"/>
          <w:color w:val="000080"/>
          <w:sz w:val="72"/>
        </w:rPr>
      </w:pPr>
      <w:r w:rsidRPr="0009158C">
        <w:rPr>
          <w:rFonts w:cs="Arial"/>
          <w:color w:val="000080"/>
          <w:sz w:val="72"/>
        </w:rPr>
        <w:t xml:space="preserve"> </w:t>
      </w:r>
    </w:p>
    <w:p w14:paraId="32C6C2B9" w14:textId="5F3936FA" w:rsidR="009A3EAF" w:rsidRDefault="00E954AF" w:rsidP="009A3EAF">
      <w:pPr>
        <w:pStyle w:val="Heading1"/>
        <w:spacing w:line="240" w:lineRule="auto"/>
        <w:jc w:val="center"/>
        <w:rPr>
          <w:noProof/>
        </w:rPr>
      </w:pPr>
      <w:r>
        <w:rPr>
          <w:noProof/>
        </w:rPr>
        <w:drawing>
          <wp:inline distT="0" distB="0" distL="0" distR="0" wp14:anchorId="28C91E44" wp14:editId="30FEF4BB">
            <wp:extent cx="5905500" cy="1857375"/>
            <wp:effectExtent l="0" t="0" r="0" b="0"/>
            <wp:docPr id="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0" cy="1857375"/>
                    </a:xfrm>
                    <a:prstGeom prst="rect">
                      <a:avLst/>
                    </a:prstGeom>
                    <a:noFill/>
                    <a:ln>
                      <a:noFill/>
                    </a:ln>
                  </pic:spPr>
                </pic:pic>
              </a:graphicData>
            </a:graphic>
          </wp:inline>
        </w:drawing>
      </w:r>
    </w:p>
    <w:p w14:paraId="0E290E66" w14:textId="77777777" w:rsidR="009A3EAF" w:rsidRDefault="009A3EAF" w:rsidP="009A3EAF">
      <w:pPr>
        <w:pStyle w:val="Heading1"/>
        <w:spacing w:line="240" w:lineRule="auto"/>
        <w:jc w:val="center"/>
        <w:rPr>
          <w:rFonts w:cs="Arial"/>
          <w:color w:val="000080"/>
          <w:sz w:val="84"/>
          <w:szCs w:val="84"/>
        </w:rPr>
      </w:pPr>
    </w:p>
    <w:p w14:paraId="581A14B4" w14:textId="77777777" w:rsidR="009A3EAF" w:rsidRPr="00CB5EDD" w:rsidRDefault="009A3EAF" w:rsidP="009A3EAF">
      <w:pPr>
        <w:pStyle w:val="Heading1"/>
        <w:spacing w:line="240" w:lineRule="auto"/>
        <w:jc w:val="center"/>
        <w:rPr>
          <w:rFonts w:cs="Arial"/>
          <w:color w:val="000080"/>
          <w:sz w:val="56"/>
          <w:szCs w:val="56"/>
        </w:rPr>
      </w:pPr>
    </w:p>
    <w:p w14:paraId="7B991953" w14:textId="77777777" w:rsidR="009A3EAF" w:rsidRDefault="009A3EAF" w:rsidP="009A3EAF">
      <w:pPr>
        <w:pStyle w:val="Heading1"/>
        <w:spacing w:line="240" w:lineRule="auto"/>
        <w:jc w:val="center"/>
        <w:rPr>
          <w:rFonts w:cs="Arial"/>
          <w:color w:val="000080"/>
          <w:sz w:val="84"/>
          <w:szCs w:val="84"/>
        </w:rPr>
      </w:pPr>
    </w:p>
    <w:p w14:paraId="3B6D807C" w14:textId="77777777" w:rsidR="009A3EAF" w:rsidRPr="00CE2982" w:rsidRDefault="009A3EAF" w:rsidP="009A3EAF">
      <w:pPr>
        <w:pStyle w:val="Heading1"/>
        <w:spacing w:line="240" w:lineRule="auto"/>
        <w:jc w:val="center"/>
        <w:rPr>
          <w:rFonts w:cs="Arial"/>
          <w:color w:val="404040"/>
          <w:sz w:val="84"/>
          <w:szCs w:val="84"/>
        </w:rPr>
      </w:pPr>
      <w:r>
        <w:rPr>
          <w:rFonts w:cs="Arial"/>
          <w:color w:val="404040"/>
          <w:sz w:val="84"/>
          <w:szCs w:val="84"/>
        </w:rPr>
        <w:t>Pension Board</w:t>
      </w:r>
    </w:p>
    <w:p w14:paraId="72E6EE49" w14:textId="77777777" w:rsidR="009A3EAF" w:rsidRPr="00CE2982" w:rsidRDefault="009A3EAF" w:rsidP="009A3EAF">
      <w:pPr>
        <w:pStyle w:val="Heading1"/>
        <w:spacing w:line="240" w:lineRule="auto"/>
        <w:jc w:val="center"/>
        <w:rPr>
          <w:color w:val="404040"/>
          <w:sz w:val="84"/>
          <w:szCs w:val="84"/>
        </w:rPr>
      </w:pPr>
      <w:r>
        <w:rPr>
          <w:rFonts w:cs="Arial"/>
          <w:color w:val="404040"/>
          <w:sz w:val="84"/>
          <w:szCs w:val="84"/>
        </w:rPr>
        <w:t>Constitution</w:t>
      </w:r>
      <w:r w:rsidRPr="00CE2982">
        <w:rPr>
          <w:rFonts w:cs="Arial"/>
          <w:color w:val="404040"/>
          <w:sz w:val="84"/>
          <w:szCs w:val="84"/>
        </w:rPr>
        <w:t xml:space="preserve"> </w:t>
      </w:r>
    </w:p>
    <w:p w14:paraId="20504D2C" w14:textId="77777777" w:rsidR="009A3EAF" w:rsidRDefault="009A3EAF" w:rsidP="009A3EAF"/>
    <w:p w14:paraId="43AD6521" w14:textId="77777777" w:rsidR="009A3EAF" w:rsidRDefault="009A3EAF" w:rsidP="009A3EAF">
      <w:pPr>
        <w:jc w:val="right"/>
        <w:rPr>
          <w:rFonts w:cs="Arial"/>
          <w:b/>
          <w:color w:val="000080"/>
          <w:szCs w:val="52"/>
        </w:rPr>
      </w:pPr>
    </w:p>
    <w:p w14:paraId="6E0D7C27" w14:textId="77777777" w:rsidR="009A3EAF" w:rsidRDefault="009A3EAF" w:rsidP="009A3EAF">
      <w:pPr>
        <w:jc w:val="right"/>
        <w:rPr>
          <w:rFonts w:cs="Arial"/>
          <w:b/>
          <w:color w:val="000080"/>
          <w:szCs w:val="52"/>
        </w:rPr>
      </w:pPr>
    </w:p>
    <w:p w14:paraId="1660C3DB" w14:textId="77777777" w:rsidR="009A3EAF" w:rsidRDefault="009A3EAF" w:rsidP="009A3EAF">
      <w:pPr>
        <w:jc w:val="right"/>
        <w:rPr>
          <w:rFonts w:cs="Arial"/>
          <w:b/>
          <w:color w:val="000080"/>
          <w:szCs w:val="52"/>
        </w:rPr>
      </w:pPr>
    </w:p>
    <w:p w14:paraId="19465A63" w14:textId="77777777" w:rsidR="009A3EAF" w:rsidRDefault="009A3EAF" w:rsidP="009A3EAF">
      <w:pPr>
        <w:jc w:val="right"/>
        <w:rPr>
          <w:rFonts w:cs="Arial"/>
          <w:b/>
          <w:color w:val="000080"/>
          <w:szCs w:val="52"/>
        </w:rPr>
      </w:pPr>
    </w:p>
    <w:p w14:paraId="3B0659CA" w14:textId="77777777" w:rsidR="009A3EAF" w:rsidRDefault="009A3EAF" w:rsidP="009A3EAF">
      <w:pPr>
        <w:jc w:val="right"/>
        <w:rPr>
          <w:rFonts w:cs="Arial"/>
          <w:b/>
          <w:color w:val="000080"/>
          <w:szCs w:val="52"/>
        </w:rPr>
      </w:pPr>
    </w:p>
    <w:p w14:paraId="7DAF5B58" w14:textId="77777777" w:rsidR="009A3EAF" w:rsidRDefault="009A3EAF" w:rsidP="009A3EAF">
      <w:pPr>
        <w:jc w:val="right"/>
        <w:rPr>
          <w:rFonts w:cs="Arial"/>
          <w:b/>
          <w:color w:val="000080"/>
          <w:szCs w:val="52"/>
        </w:rPr>
      </w:pPr>
    </w:p>
    <w:p w14:paraId="4B502B51" w14:textId="77777777" w:rsidR="009A3EAF" w:rsidRDefault="009A3EAF" w:rsidP="009A3EAF">
      <w:pPr>
        <w:jc w:val="right"/>
        <w:rPr>
          <w:rFonts w:cs="Arial"/>
          <w:b/>
          <w:color w:val="000080"/>
          <w:szCs w:val="52"/>
        </w:rPr>
      </w:pPr>
    </w:p>
    <w:p w14:paraId="5D9A8F13" w14:textId="77777777" w:rsidR="009A3EAF" w:rsidRDefault="009A3EAF" w:rsidP="009A3EAF">
      <w:pPr>
        <w:jc w:val="right"/>
        <w:rPr>
          <w:rFonts w:cs="Arial"/>
          <w:b/>
          <w:color w:val="000080"/>
          <w:szCs w:val="52"/>
        </w:rPr>
      </w:pPr>
    </w:p>
    <w:p w14:paraId="0D6FC524" w14:textId="77777777" w:rsidR="009A3EAF" w:rsidRPr="009A3EAF" w:rsidRDefault="009A3EAF" w:rsidP="009A3EAF">
      <w:pPr>
        <w:jc w:val="right"/>
        <w:rPr>
          <w:rFonts w:ascii="Arial" w:hAnsi="Arial" w:cs="Arial"/>
          <w:b/>
          <w:color w:val="000080"/>
          <w:szCs w:val="52"/>
        </w:rPr>
      </w:pPr>
    </w:p>
    <w:p w14:paraId="13EAA583" w14:textId="395A2377" w:rsidR="009A3EAF" w:rsidRPr="009A3EAF" w:rsidRDefault="00C20F13" w:rsidP="009A3EAF">
      <w:pPr>
        <w:jc w:val="right"/>
        <w:rPr>
          <w:rFonts w:ascii="Arial" w:hAnsi="Arial" w:cs="Arial"/>
          <w:b/>
          <w:color w:val="404040"/>
          <w:szCs w:val="52"/>
        </w:rPr>
      </w:pPr>
      <w:r>
        <w:rPr>
          <w:rFonts w:ascii="Arial" w:hAnsi="Arial" w:cs="Arial"/>
          <w:b/>
          <w:color w:val="404040"/>
          <w:szCs w:val="52"/>
        </w:rPr>
        <w:t>31 M</w:t>
      </w:r>
      <w:r w:rsidR="009A3EAF" w:rsidRPr="009A3EAF">
        <w:rPr>
          <w:rFonts w:ascii="Arial" w:hAnsi="Arial" w:cs="Arial"/>
          <w:b/>
          <w:color w:val="404040"/>
          <w:szCs w:val="52"/>
        </w:rPr>
        <w:t>arch 2026</w:t>
      </w:r>
    </w:p>
    <w:p w14:paraId="2BDC453E" w14:textId="77777777" w:rsidR="004E3BC0" w:rsidRDefault="004E3BC0" w:rsidP="00435007">
      <w:pPr>
        <w:autoSpaceDE w:val="0"/>
        <w:autoSpaceDN w:val="0"/>
        <w:adjustRightInd w:val="0"/>
        <w:jc w:val="center"/>
        <w:rPr>
          <w:rFonts w:ascii="Arial" w:hAnsi="Arial" w:cs="Arial"/>
          <w:b/>
          <w:bCs/>
          <w:caps/>
        </w:rPr>
      </w:pPr>
    </w:p>
    <w:p w14:paraId="3C592D45" w14:textId="77777777" w:rsidR="009A3EAF" w:rsidRPr="009A3EAF" w:rsidRDefault="009A3EAF" w:rsidP="009A3EAF">
      <w:pPr>
        <w:autoSpaceDE w:val="0"/>
        <w:autoSpaceDN w:val="0"/>
        <w:adjustRightInd w:val="0"/>
        <w:spacing w:after="240"/>
        <w:jc w:val="both"/>
        <w:rPr>
          <w:rFonts w:ascii="Arial" w:hAnsi="Arial" w:cs="Arial"/>
          <w:b/>
        </w:rPr>
      </w:pPr>
      <w:r>
        <w:rPr>
          <w:rFonts w:ascii="Arial" w:hAnsi="Arial" w:cs="Arial"/>
          <w:b/>
          <w:bCs/>
          <w:caps/>
        </w:rPr>
        <w:br w:type="page"/>
      </w:r>
      <w:r w:rsidRPr="009A3EAF">
        <w:rPr>
          <w:rFonts w:ascii="Arial" w:hAnsi="Arial" w:cs="Arial"/>
          <w:b/>
        </w:rPr>
        <w:lastRenderedPageBreak/>
        <w:t xml:space="preserve">Version Control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1097"/>
        <w:gridCol w:w="1450"/>
        <w:gridCol w:w="2217"/>
        <w:gridCol w:w="3430"/>
      </w:tblGrid>
      <w:tr w:rsidR="009A3EAF" w:rsidRPr="009A3EAF" w14:paraId="7474BDA5" w14:textId="77777777" w:rsidTr="002D2254">
        <w:tc>
          <w:tcPr>
            <w:tcW w:w="1097" w:type="dxa"/>
          </w:tcPr>
          <w:p w14:paraId="442A906D" w14:textId="77777777" w:rsidR="009A3EAF" w:rsidRPr="009A3EAF" w:rsidRDefault="009A3EAF" w:rsidP="00CB530D">
            <w:pPr>
              <w:autoSpaceDE w:val="0"/>
              <w:autoSpaceDN w:val="0"/>
              <w:adjustRightInd w:val="0"/>
              <w:jc w:val="both"/>
              <w:rPr>
                <w:rFonts w:ascii="Arial" w:hAnsi="Arial" w:cs="Arial"/>
                <w:b/>
              </w:rPr>
            </w:pPr>
            <w:r w:rsidRPr="009A3EAF">
              <w:rPr>
                <w:rFonts w:ascii="Arial" w:hAnsi="Arial" w:cs="Arial"/>
                <w:b/>
              </w:rPr>
              <w:t>Version</w:t>
            </w:r>
          </w:p>
        </w:tc>
        <w:tc>
          <w:tcPr>
            <w:tcW w:w="1455" w:type="dxa"/>
          </w:tcPr>
          <w:p w14:paraId="2FF36FB4" w14:textId="77777777" w:rsidR="009A3EAF" w:rsidRPr="009A3EAF" w:rsidRDefault="009A3EAF" w:rsidP="00CB530D">
            <w:pPr>
              <w:autoSpaceDE w:val="0"/>
              <w:autoSpaceDN w:val="0"/>
              <w:adjustRightInd w:val="0"/>
              <w:jc w:val="both"/>
              <w:rPr>
                <w:rFonts w:ascii="Arial" w:hAnsi="Arial" w:cs="Arial"/>
                <w:b/>
              </w:rPr>
            </w:pPr>
            <w:r w:rsidRPr="009A3EAF">
              <w:rPr>
                <w:rFonts w:ascii="Arial" w:hAnsi="Arial" w:cs="Arial"/>
                <w:b/>
              </w:rPr>
              <w:t>Date of Change</w:t>
            </w:r>
          </w:p>
        </w:tc>
        <w:tc>
          <w:tcPr>
            <w:tcW w:w="2126" w:type="dxa"/>
          </w:tcPr>
          <w:p w14:paraId="29111885" w14:textId="77777777" w:rsidR="009A3EAF" w:rsidRPr="009A3EAF" w:rsidRDefault="009A3EAF" w:rsidP="00CB530D">
            <w:pPr>
              <w:autoSpaceDE w:val="0"/>
              <w:autoSpaceDN w:val="0"/>
              <w:adjustRightInd w:val="0"/>
              <w:jc w:val="both"/>
              <w:rPr>
                <w:rFonts w:ascii="Arial" w:hAnsi="Arial" w:cs="Arial"/>
                <w:b/>
              </w:rPr>
            </w:pPr>
            <w:r w:rsidRPr="009A3EAF">
              <w:rPr>
                <w:rFonts w:ascii="Arial" w:hAnsi="Arial" w:cs="Arial"/>
                <w:b/>
              </w:rPr>
              <w:t>Last Committee/Board</w:t>
            </w:r>
          </w:p>
          <w:p w14:paraId="0FE66EC6" w14:textId="77777777" w:rsidR="009A3EAF" w:rsidRPr="009A3EAF" w:rsidRDefault="009A3EAF" w:rsidP="00CB530D">
            <w:pPr>
              <w:autoSpaceDE w:val="0"/>
              <w:autoSpaceDN w:val="0"/>
              <w:adjustRightInd w:val="0"/>
              <w:spacing w:after="60"/>
              <w:jc w:val="both"/>
              <w:rPr>
                <w:rFonts w:ascii="Arial" w:hAnsi="Arial" w:cs="Arial"/>
                <w:b/>
              </w:rPr>
            </w:pPr>
            <w:r w:rsidRPr="009A3EAF">
              <w:rPr>
                <w:rFonts w:ascii="Arial" w:hAnsi="Arial" w:cs="Arial"/>
                <w:b/>
              </w:rPr>
              <w:t>Approval Date</w:t>
            </w:r>
          </w:p>
        </w:tc>
        <w:tc>
          <w:tcPr>
            <w:tcW w:w="3742" w:type="dxa"/>
          </w:tcPr>
          <w:p w14:paraId="16346E36" w14:textId="77777777" w:rsidR="009A3EAF" w:rsidRPr="009A3EAF" w:rsidRDefault="009A3EAF" w:rsidP="00CB530D">
            <w:pPr>
              <w:autoSpaceDE w:val="0"/>
              <w:autoSpaceDN w:val="0"/>
              <w:adjustRightInd w:val="0"/>
              <w:spacing w:after="120"/>
              <w:jc w:val="both"/>
              <w:rPr>
                <w:rFonts w:ascii="Arial" w:hAnsi="Arial" w:cs="Arial"/>
                <w:b/>
              </w:rPr>
            </w:pPr>
            <w:r w:rsidRPr="009A3EAF">
              <w:rPr>
                <w:rFonts w:ascii="Arial" w:hAnsi="Arial" w:cs="Arial"/>
                <w:b/>
              </w:rPr>
              <w:t xml:space="preserve">Comment </w:t>
            </w:r>
          </w:p>
        </w:tc>
      </w:tr>
      <w:tr w:rsidR="009A3EAF" w:rsidRPr="009A3EAF" w14:paraId="3F305288" w14:textId="77777777" w:rsidTr="002D2254">
        <w:tc>
          <w:tcPr>
            <w:tcW w:w="1097" w:type="dxa"/>
          </w:tcPr>
          <w:p w14:paraId="3D9C4D57" w14:textId="77777777" w:rsidR="009A3EAF" w:rsidRPr="009A3EAF" w:rsidRDefault="009A3EAF" w:rsidP="00CB530D">
            <w:pPr>
              <w:autoSpaceDE w:val="0"/>
              <w:autoSpaceDN w:val="0"/>
              <w:adjustRightInd w:val="0"/>
              <w:jc w:val="both"/>
              <w:rPr>
                <w:rFonts w:ascii="Arial" w:hAnsi="Arial" w:cs="Arial"/>
              </w:rPr>
            </w:pPr>
            <w:r w:rsidRPr="009A3EAF">
              <w:rPr>
                <w:rFonts w:ascii="Arial" w:hAnsi="Arial" w:cs="Arial"/>
              </w:rPr>
              <w:t>1.0</w:t>
            </w:r>
          </w:p>
        </w:tc>
        <w:tc>
          <w:tcPr>
            <w:tcW w:w="1455" w:type="dxa"/>
          </w:tcPr>
          <w:p w14:paraId="304FD9C0" w14:textId="77777777" w:rsidR="009A3EAF" w:rsidRPr="009A3EAF" w:rsidRDefault="009A3EAF" w:rsidP="00CB530D">
            <w:pPr>
              <w:autoSpaceDE w:val="0"/>
              <w:autoSpaceDN w:val="0"/>
              <w:adjustRightInd w:val="0"/>
              <w:jc w:val="both"/>
              <w:rPr>
                <w:rFonts w:ascii="Arial" w:hAnsi="Arial" w:cs="Arial"/>
              </w:rPr>
            </w:pPr>
            <w:r>
              <w:rPr>
                <w:rFonts w:ascii="Arial" w:hAnsi="Arial" w:cs="Arial"/>
              </w:rPr>
              <w:t>12/06/2015</w:t>
            </w:r>
            <w:r w:rsidRPr="009A3EAF">
              <w:rPr>
                <w:rFonts w:ascii="Arial" w:hAnsi="Arial" w:cs="Arial"/>
              </w:rPr>
              <w:t xml:space="preserve"> </w:t>
            </w:r>
          </w:p>
        </w:tc>
        <w:tc>
          <w:tcPr>
            <w:tcW w:w="2126" w:type="dxa"/>
          </w:tcPr>
          <w:p w14:paraId="026157BF" w14:textId="77777777" w:rsidR="009A3EAF" w:rsidRPr="009A3EAF" w:rsidRDefault="009A3EAF" w:rsidP="00CB530D">
            <w:pPr>
              <w:autoSpaceDE w:val="0"/>
              <w:autoSpaceDN w:val="0"/>
              <w:adjustRightInd w:val="0"/>
              <w:jc w:val="both"/>
              <w:rPr>
                <w:rFonts w:ascii="Arial" w:hAnsi="Arial" w:cs="Arial"/>
              </w:rPr>
            </w:pPr>
            <w:r>
              <w:rPr>
                <w:rFonts w:ascii="Arial" w:hAnsi="Arial" w:cs="Arial"/>
              </w:rPr>
              <w:t>26/06/2015</w:t>
            </w:r>
          </w:p>
        </w:tc>
        <w:tc>
          <w:tcPr>
            <w:tcW w:w="3742" w:type="dxa"/>
          </w:tcPr>
          <w:p w14:paraId="6B6FE851" w14:textId="77777777" w:rsidR="009A3EAF" w:rsidRPr="009A3EAF" w:rsidRDefault="009A3EAF" w:rsidP="00CB530D">
            <w:pPr>
              <w:autoSpaceDE w:val="0"/>
              <w:autoSpaceDN w:val="0"/>
              <w:adjustRightInd w:val="0"/>
              <w:spacing w:after="120"/>
              <w:jc w:val="both"/>
              <w:rPr>
                <w:rFonts w:ascii="Arial" w:hAnsi="Arial" w:cs="Arial"/>
              </w:rPr>
            </w:pPr>
            <w:r>
              <w:rPr>
                <w:rFonts w:ascii="Arial" w:hAnsi="Arial" w:cs="Arial"/>
              </w:rPr>
              <w:t>Constitution established and approved</w:t>
            </w:r>
            <w:r w:rsidRPr="009A3EAF">
              <w:rPr>
                <w:rFonts w:ascii="Arial" w:hAnsi="Arial" w:cs="Arial"/>
              </w:rPr>
              <w:t xml:space="preserve">  </w:t>
            </w:r>
          </w:p>
        </w:tc>
      </w:tr>
      <w:tr w:rsidR="009A3EAF" w:rsidRPr="009A3EAF" w14:paraId="3059650D" w14:textId="77777777" w:rsidTr="002D2254">
        <w:tc>
          <w:tcPr>
            <w:tcW w:w="1097" w:type="dxa"/>
          </w:tcPr>
          <w:p w14:paraId="3BDAF390" w14:textId="77777777" w:rsidR="009A3EAF" w:rsidRPr="009A3EAF" w:rsidRDefault="009A3EAF" w:rsidP="00CB530D">
            <w:pPr>
              <w:autoSpaceDE w:val="0"/>
              <w:autoSpaceDN w:val="0"/>
              <w:adjustRightInd w:val="0"/>
              <w:jc w:val="both"/>
              <w:rPr>
                <w:rFonts w:ascii="Arial" w:hAnsi="Arial" w:cs="Arial"/>
              </w:rPr>
            </w:pPr>
            <w:r w:rsidRPr="009A3EAF">
              <w:rPr>
                <w:rFonts w:ascii="Arial" w:hAnsi="Arial" w:cs="Arial"/>
              </w:rPr>
              <w:t>1.1</w:t>
            </w:r>
          </w:p>
        </w:tc>
        <w:tc>
          <w:tcPr>
            <w:tcW w:w="1455" w:type="dxa"/>
          </w:tcPr>
          <w:p w14:paraId="59BEB214" w14:textId="77777777" w:rsidR="009A3EAF" w:rsidRPr="009A3EAF" w:rsidRDefault="009A3EAF" w:rsidP="00CB530D">
            <w:pPr>
              <w:autoSpaceDE w:val="0"/>
              <w:autoSpaceDN w:val="0"/>
              <w:adjustRightInd w:val="0"/>
              <w:jc w:val="both"/>
              <w:rPr>
                <w:rFonts w:ascii="Arial" w:hAnsi="Arial" w:cs="Arial"/>
              </w:rPr>
            </w:pPr>
            <w:r>
              <w:rPr>
                <w:rFonts w:ascii="Arial" w:hAnsi="Arial" w:cs="Arial"/>
              </w:rPr>
              <w:t>01/06/2019</w:t>
            </w:r>
          </w:p>
        </w:tc>
        <w:tc>
          <w:tcPr>
            <w:tcW w:w="2126" w:type="dxa"/>
          </w:tcPr>
          <w:p w14:paraId="03C29025" w14:textId="77777777" w:rsidR="009A3EAF" w:rsidRPr="009A3EAF" w:rsidRDefault="009A3EAF" w:rsidP="00CB530D">
            <w:pPr>
              <w:autoSpaceDE w:val="0"/>
              <w:autoSpaceDN w:val="0"/>
              <w:adjustRightInd w:val="0"/>
              <w:jc w:val="both"/>
              <w:rPr>
                <w:rFonts w:ascii="Arial" w:hAnsi="Arial" w:cs="Arial"/>
              </w:rPr>
            </w:pPr>
            <w:r>
              <w:rPr>
                <w:rFonts w:ascii="Arial" w:hAnsi="Arial" w:cs="Arial"/>
              </w:rPr>
              <w:t>27/06/2019</w:t>
            </w:r>
          </w:p>
        </w:tc>
        <w:tc>
          <w:tcPr>
            <w:tcW w:w="3742" w:type="dxa"/>
          </w:tcPr>
          <w:p w14:paraId="5A209DFA" w14:textId="77777777" w:rsidR="009A3EAF" w:rsidRPr="009A3EAF" w:rsidRDefault="009A3EAF" w:rsidP="00CB530D">
            <w:pPr>
              <w:autoSpaceDE w:val="0"/>
              <w:autoSpaceDN w:val="0"/>
              <w:adjustRightInd w:val="0"/>
              <w:spacing w:after="120"/>
              <w:jc w:val="both"/>
              <w:rPr>
                <w:rFonts w:ascii="Arial" w:hAnsi="Arial" w:cs="Arial"/>
              </w:rPr>
            </w:pPr>
            <w:r>
              <w:rPr>
                <w:rFonts w:ascii="Arial" w:hAnsi="Arial" w:cs="Arial"/>
              </w:rPr>
              <w:t xml:space="preserve">Constitution </w:t>
            </w:r>
            <w:r w:rsidRPr="009A3EAF">
              <w:rPr>
                <w:rFonts w:ascii="Arial" w:hAnsi="Arial" w:cs="Arial"/>
              </w:rPr>
              <w:t>updated.</w:t>
            </w:r>
          </w:p>
        </w:tc>
      </w:tr>
      <w:tr w:rsidR="009A3EAF" w:rsidRPr="009A3EAF" w14:paraId="02CB1602" w14:textId="77777777" w:rsidTr="002D2254">
        <w:tc>
          <w:tcPr>
            <w:tcW w:w="1097" w:type="dxa"/>
          </w:tcPr>
          <w:p w14:paraId="70866668" w14:textId="77777777" w:rsidR="009A3EAF" w:rsidRPr="009A3EAF" w:rsidRDefault="009A3EAF" w:rsidP="00CB530D">
            <w:pPr>
              <w:autoSpaceDE w:val="0"/>
              <w:autoSpaceDN w:val="0"/>
              <w:adjustRightInd w:val="0"/>
              <w:jc w:val="both"/>
              <w:rPr>
                <w:rFonts w:ascii="Arial" w:hAnsi="Arial" w:cs="Arial"/>
              </w:rPr>
            </w:pPr>
            <w:r>
              <w:rPr>
                <w:rFonts w:ascii="Arial" w:hAnsi="Arial" w:cs="Arial"/>
              </w:rPr>
              <w:t>1.2</w:t>
            </w:r>
          </w:p>
        </w:tc>
        <w:tc>
          <w:tcPr>
            <w:tcW w:w="1455" w:type="dxa"/>
          </w:tcPr>
          <w:p w14:paraId="6F1396F2" w14:textId="77777777" w:rsidR="009A3EAF" w:rsidRPr="009A3EAF" w:rsidRDefault="009A3EAF" w:rsidP="00CB530D">
            <w:pPr>
              <w:autoSpaceDE w:val="0"/>
              <w:autoSpaceDN w:val="0"/>
              <w:adjustRightInd w:val="0"/>
              <w:jc w:val="both"/>
              <w:rPr>
                <w:rFonts w:ascii="Arial" w:hAnsi="Arial" w:cs="Arial"/>
              </w:rPr>
            </w:pPr>
            <w:r>
              <w:rPr>
                <w:rFonts w:ascii="Arial" w:hAnsi="Arial" w:cs="Arial"/>
              </w:rPr>
              <w:t>01/03/2026</w:t>
            </w:r>
          </w:p>
        </w:tc>
        <w:tc>
          <w:tcPr>
            <w:tcW w:w="2126" w:type="dxa"/>
          </w:tcPr>
          <w:p w14:paraId="5D92A2CB" w14:textId="4A8A3C4D" w:rsidR="009A3EAF" w:rsidRPr="009A3EAF" w:rsidRDefault="00C20F13" w:rsidP="00CB530D">
            <w:pPr>
              <w:autoSpaceDE w:val="0"/>
              <w:autoSpaceDN w:val="0"/>
              <w:adjustRightInd w:val="0"/>
              <w:jc w:val="both"/>
              <w:rPr>
                <w:rFonts w:ascii="Arial" w:hAnsi="Arial" w:cs="Arial"/>
              </w:rPr>
            </w:pPr>
            <w:r>
              <w:rPr>
                <w:rFonts w:ascii="Arial" w:hAnsi="Arial" w:cs="Arial"/>
              </w:rPr>
              <w:t>31/03/2026</w:t>
            </w:r>
          </w:p>
        </w:tc>
        <w:tc>
          <w:tcPr>
            <w:tcW w:w="3742" w:type="dxa"/>
          </w:tcPr>
          <w:p w14:paraId="5D7C40B4" w14:textId="77777777" w:rsidR="009A3EAF" w:rsidRPr="009A3EAF" w:rsidRDefault="009A3EAF" w:rsidP="00CB530D">
            <w:pPr>
              <w:autoSpaceDE w:val="0"/>
              <w:autoSpaceDN w:val="0"/>
              <w:adjustRightInd w:val="0"/>
              <w:spacing w:after="120"/>
              <w:jc w:val="both"/>
              <w:rPr>
                <w:rFonts w:ascii="Arial" w:hAnsi="Arial" w:cs="Arial"/>
              </w:rPr>
            </w:pPr>
            <w:r>
              <w:rPr>
                <w:rFonts w:ascii="Arial" w:hAnsi="Arial" w:cs="Arial"/>
              </w:rPr>
              <w:t>Constitution reviewed and updated.</w:t>
            </w:r>
          </w:p>
        </w:tc>
      </w:tr>
    </w:tbl>
    <w:p w14:paraId="4417EB52" w14:textId="77777777" w:rsidR="004E7265" w:rsidRDefault="004E7265" w:rsidP="00563646">
      <w:pPr>
        <w:autoSpaceDE w:val="0"/>
        <w:autoSpaceDN w:val="0"/>
        <w:adjustRightInd w:val="0"/>
        <w:rPr>
          <w:rFonts w:ascii="Arial" w:hAnsi="Arial" w:cs="Arial"/>
          <w:b/>
          <w:bCs/>
          <w:caps/>
        </w:rPr>
      </w:pPr>
    </w:p>
    <w:p w14:paraId="64AB8327" w14:textId="77777777" w:rsidR="00563646" w:rsidRDefault="00563646" w:rsidP="00563646">
      <w:pPr>
        <w:autoSpaceDE w:val="0"/>
        <w:autoSpaceDN w:val="0"/>
        <w:adjustRightInd w:val="0"/>
        <w:rPr>
          <w:rFonts w:ascii="Arial-BoldMT" w:hAnsi="Arial-BoldMT" w:cs="Arial-BoldMT"/>
          <w:b/>
          <w:bCs/>
          <w:sz w:val="22"/>
          <w:szCs w:val="22"/>
        </w:rPr>
      </w:pPr>
    </w:p>
    <w:p w14:paraId="22D36243" w14:textId="77777777" w:rsidR="0050561C" w:rsidRPr="00E732FA" w:rsidRDefault="00563646" w:rsidP="00435007">
      <w:pPr>
        <w:numPr>
          <w:ilvl w:val="0"/>
          <w:numId w:val="5"/>
        </w:numPr>
        <w:tabs>
          <w:tab w:val="clear" w:pos="1080"/>
          <w:tab w:val="num" w:pos="720"/>
        </w:tabs>
        <w:autoSpaceDE w:val="0"/>
        <w:autoSpaceDN w:val="0"/>
        <w:adjustRightInd w:val="0"/>
        <w:ind w:left="720" w:hanging="720"/>
        <w:rPr>
          <w:rFonts w:ascii="Arial" w:hAnsi="Arial" w:cs="Arial"/>
          <w:b/>
          <w:bCs/>
        </w:rPr>
      </w:pPr>
      <w:r>
        <w:rPr>
          <w:rFonts w:ascii="Arial" w:hAnsi="Arial" w:cs="Arial"/>
          <w:b/>
          <w:bCs/>
        </w:rPr>
        <w:br w:type="page"/>
      </w:r>
      <w:r w:rsidR="0050561C" w:rsidRPr="00E732FA">
        <w:rPr>
          <w:rFonts w:ascii="Arial" w:hAnsi="Arial" w:cs="Arial"/>
          <w:b/>
          <w:bCs/>
        </w:rPr>
        <w:lastRenderedPageBreak/>
        <w:t>Introduction</w:t>
      </w:r>
    </w:p>
    <w:p w14:paraId="226D57D1" w14:textId="77777777" w:rsidR="00435007" w:rsidRPr="00E732FA" w:rsidRDefault="00435007" w:rsidP="0050561C">
      <w:pPr>
        <w:autoSpaceDE w:val="0"/>
        <w:autoSpaceDN w:val="0"/>
        <w:adjustRightInd w:val="0"/>
        <w:rPr>
          <w:rFonts w:ascii="Arial" w:hAnsi="Arial" w:cs="Arial"/>
        </w:rPr>
      </w:pPr>
    </w:p>
    <w:p w14:paraId="57CEBE99" w14:textId="35A23853" w:rsidR="00114314" w:rsidRDefault="0050561C" w:rsidP="00C20F13">
      <w:pPr>
        <w:autoSpaceDE w:val="0"/>
        <w:autoSpaceDN w:val="0"/>
        <w:adjustRightInd w:val="0"/>
        <w:ind w:left="720" w:hanging="720"/>
        <w:jc w:val="both"/>
        <w:rPr>
          <w:rFonts w:ascii="Arial" w:hAnsi="Arial" w:cs="Arial"/>
        </w:rPr>
      </w:pPr>
      <w:r w:rsidRPr="00E732FA">
        <w:rPr>
          <w:rFonts w:ascii="Arial" w:hAnsi="Arial" w:cs="Arial"/>
        </w:rPr>
        <w:t xml:space="preserve">1.1 </w:t>
      </w:r>
      <w:r w:rsidR="00435007" w:rsidRPr="00E732FA">
        <w:rPr>
          <w:rFonts w:ascii="Arial" w:hAnsi="Arial" w:cs="Arial"/>
        </w:rPr>
        <w:tab/>
      </w:r>
      <w:r w:rsidR="00C20F13" w:rsidRPr="00C20F13">
        <w:rPr>
          <w:rFonts w:ascii="Arial" w:hAnsi="Arial" w:cs="Arial"/>
        </w:rPr>
        <w:t>Falkirk Council is required by law to operate and maintain a pension</w:t>
      </w:r>
      <w:r w:rsidR="00C20F13">
        <w:rPr>
          <w:rFonts w:ascii="Arial" w:hAnsi="Arial" w:cs="Arial"/>
        </w:rPr>
        <w:t xml:space="preserve"> </w:t>
      </w:r>
      <w:r w:rsidR="00C20F13" w:rsidRPr="00C20F13">
        <w:rPr>
          <w:rFonts w:ascii="Arial" w:hAnsi="Arial" w:cs="Arial"/>
        </w:rPr>
        <w:t>fund under the terms of the Local Government Pension Scheme. The</w:t>
      </w:r>
      <w:r w:rsidR="00C20F13">
        <w:rPr>
          <w:rFonts w:ascii="Arial" w:hAnsi="Arial" w:cs="Arial"/>
        </w:rPr>
        <w:t xml:space="preserve"> </w:t>
      </w:r>
      <w:r w:rsidR="00C20F13" w:rsidRPr="00C20F13">
        <w:rPr>
          <w:rFonts w:ascii="Arial" w:hAnsi="Arial" w:cs="Arial"/>
        </w:rPr>
        <w:t>Council, which is the legally constituted decision-making body for</w:t>
      </w:r>
      <w:r w:rsidR="00C20F13">
        <w:rPr>
          <w:rFonts w:ascii="Arial" w:hAnsi="Arial" w:cs="Arial"/>
        </w:rPr>
        <w:t xml:space="preserve"> </w:t>
      </w:r>
      <w:r w:rsidR="00C20F13" w:rsidRPr="00C20F13">
        <w:rPr>
          <w:rFonts w:ascii="Arial" w:hAnsi="Arial" w:cs="Arial"/>
        </w:rPr>
        <w:t>pension fund business, has chosen to delegate this role to a Pensions</w:t>
      </w:r>
      <w:r w:rsidR="00C20F13">
        <w:rPr>
          <w:rFonts w:ascii="Arial" w:hAnsi="Arial" w:cs="Arial"/>
        </w:rPr>
        <w:t xml:space="preserve"> </w:t>
      </w:r>
      <w:r w:rsidR="00C20F13" w:rsidRPr="00C20F13">
        <w:rPr>
          <w:rFonts w:ascii="Arial" w:hAnsi="Arial" w:cs="Arial"/>
        </w:rPr>
        <w:t>Committee</w:t>
      </w:r>
      <w:r w:rsidR="00FD5E04">
        <w:rPr>
          <w:rFonts w:ascii="Arial" w:hAnsi="Arial" w:cs="Arial"/>
          <w:bCs/>
        </w:rPr>
        <w:t xml:space="preserve">. </w:t>
      </w:r>
      <w:r w:rsidR="00FD5E04">
        <w:rPr>
          <w:rFonts w:ascii="Arial" w:hAnsi="Arial" w:cs="Arial"/>
        </w:rPr>
        <w:t xml:space="preserve">  </w:t>
      </w:r>
    </w:p>
    <w:p w14:paraId="3172CCF9" w14:textId="77777777" w:rsidR="00114314" w:rsidRDefault="00114314" w:rsidP="00435007">
      <w:pPr>
        <w:autoSpaceDE w:val="0"/>
        <w:autoSpaceDN w:val="0"/>
        <w:adjustRightInd w:val="0"/>
        <w:ind w:left="720" w:hanging="720"/>
        <w:jc w:val="both"/>
        <w:rPr>
          <w:rFonts w:ascii="Arial" w:hAnsi="Arial" w:cs="Arial"/>
        </w:rPr>
      </w:pPr>
    </w:p>
    <w:p w14:paraId="1C2E3AAF" w14:textId="77777777" w:rsidR="00CC114D" w:rsidRDefault="00114314" w:rsidP="00435007">
      <w:pPr>
        <w:autoSpaceDE w:val="0"/>
        <w:autoSpaceDN w:val="0"/>
        <w:adjustRightInd w:val="0"/>
        <w:ind w:left="720" w:hanging="720"/>
        <w:jc w:val="both"/>
        <w:rPr>
          <w:rFonts w:ascii="Arial" w:hAnsi="Arial" w:cs="Arial"/>
        </w:rPr>
      </w:pPr>
      <w:r>
        <w:rPr>
          <w:rFonts w:ascii="Arial" w:hAnsi="Arial" w:cs="Arial"/>
        </w:rPr>
        <w:t>1.2</w:t>
      </w:r>
      <w:r>
        <w:rPr>
          <w:rFonts w:ascii="Arial" w:hAnsi="Arial" w:cs="Arial"/>
        </w:rPr>
        <w:tab/>
      </w:r>
      <w:r w:rsidR="00CC114D">
        <w:rPr>
          <w:rFonts w:ascii="Arial" w:hAnsi="Arial" w:cs="Arial"/>
        </w:rPr>
        <w:t xml:space="preserve">Under the terms of the </w:t>
      </w:r>
      <w:r w:rsidR="00CC114D">
        <w:rPr>
          <w:rFonts w:ascii="Arial" w:hAnsi="Arial" w:cs="Arial"/>
          <w:bCs/>
        </w:rPr>
        <w:t>Public Service Pensions Act 2013 and associated legislation, t</w:t>
      </w:r>
      <w:r>
        <w:rPr>
          <w:rFonts w:ascii="Arial" w:hAnsi="Arial" w:cs="Arial"/>
        </w:rPr>
        <w:t>he Council</w:t>
      </w:r>
      <w:r w:rsidR="00FD5E04">
        <w:rPr>
          <w:rFonts w:ascii="Arial" w:hAnsi="Arial" w:cs="Arial"/>
        </w:rPr>
        <w:t xml:space="preserve"> is </w:t>
      </w:r>
      <w:r>
        <w:rPr>
          <w:rFonts w:ascii="Arial" w:hAnsi="Arial" w:cs="Arial"/>
        </w:rPr>
        <w:t xml:space="preserve">designated as a </w:t>
      </w:r>
      <w:r w:rsidR="00CC114D">
        <w:rPr>
          <w:rFonts w:ascii="Arial" w:hAnsi="Arial" w:cs="Arial"/>
        </w:rPr>
        <w:t>“</w:t>
      </w:r>
      <w:r>
        <w:rPr>
          <w:rFonts w:ascii="Arial" w:hAnsi="Arial" w:cs="Arial"/>
        </w:rPr>
        <w:t>Scheme Manager</w:t>
      </w:r>
      <w:r w:rsidR="00CC114D">
        <w:rPr>
          <w:rFonts w:ascii="Arial" w:hAnsi="Arial" w:cs="Arial"/>
        </w:rPr>
        <w:t xml:space="preserve">”. </w:t>
      </w:r>
    </w:p>
    <w:p w14:paraId="348E1754" w14:textId="77777777" w:rsidR="00CC114D" w:rsidRDefault="00CC114D" w:rsidP="00435007">
      <w:pPr>
        <w:autoSpaceDE w:val="0"/>
        <w:autoSpaceDN w:val="0"/>
        <w:adjustRightInd w:val="0"/>
        <w:ind w:left="720" w:hanging="720"/>
        <w:jc w:val="both"/>
        <w:rPr>
          <w:rFonts w:ascii="Arial" w:hAnsi="Arial" w:cs="Arial"/>
        </w:rPr>
      </w:pPr>
    </w:p>
    <w:p w14:paraId="4A21BD7E" w14:textId="77777777" w:rsidR="00435007" w:rsidRPr="00BF5E62" w:rsidRDefault="00114314" w:rsidP="00435007">
      <w:pPr>
        <w:autoSpaceDE w:val="0"/>
        <w:autoSpaceDN w:val="0"/>
        <w:adjustRightInd w:val="0"/>
        <w:ind w:left="720" w:hanging="720"/>
        <w:jc w:val="both"/>
        <w:rPr>
          <w:rFonts w:ascii="Arial" w:hAnsi="Arial" w:cs="Arial"/>
        </w:rPr>
      </w:pPr>
      <w:r>
        <w:rPr>
          <w:rFonts w:ascii="Arial" w:hAnsi="Arial" w:cs="Arial"/>
          <w:bCs/>
        </w:rPr>
        <w:t>1.3</w:t>
      </w:r>
      <w:r>
        <w:rPr>
          <w:rFonts w:ascii="Arial" w:hAnsi="Arial" w:cs="Arial"/>
          <w:bCs/>
        </w:rPr>
        <w:tab/>
      </w:r>
      <w:r w:rsidR="0050561C" w:rsidRPr="00E732FA">
        <w:rPr>
          <w:rFonts w:ascii="Arial" w:hAnsi="Arial" w:cs="Arial"/>
        </w:rPr>
        <w:t>Each Local Government Pension Scheme Manager in Scotland is required to establish a</w:t>
      </w:r>
      <w:r w:rsidR="00435007" w:rsidRPr="00E732FA">
        <w:rPr>
          <w:rFonts w:ascii="Arial" w:hAnsi="Arial" w:cs="Arial"/>
        </w:rPr>
        <w:t xml:space="preserve"> </w:t>
      </w:r>
      <w:r w:rsidR="0050561C" w:rsidRPr="00E732FA">
        <w:rPr>
          <w:rFonts w:ascii="Arial" w:hAnsi="Arial" w:cs="Arial"/>
        </w:rPr>
        <w:t>Pension Board separate from</w:t>
      </w:r>
      <w:r w:rsidR="00E20605">
        <w:rPr>
          <w:rFonts w:ascii="Arial" w:hAnsi="Arial" w:cs="Arial"/>
        </w:rPr>
        <w:t xml:space="preserve"> any</w:t>
      </w:r>
      <w:r>
        <w:rPr>
          <w:rFonts w:ascii="Arial" w:hAnsi="Arial" w:cs="Arial"/>
        </w:rPr>
        <w:t xml:space="preserve"> </w:t>
      </w:r>
      <w:r w:rsidR="0050561C" w:rsidRPr="00E732FA">
        <w:rPr>
          <w:rFonts w:ascii="Arial" w:hAnsi="Arial" w:cs="Arial"/>
        </w:rPr>
        <w:t>Pensions Committee</w:t>
      </w:r>
      <w:r>
        <w:rPr>
          <w:rFonts w:ascii="Arial" w:hAnsi="Arial" w:cs="Arial"/>
        </w:rPr>
        <w:t>.</w:t>
      </w:r>
    </w:p>
    <w:p w14:paraId="0B6F6BA9" w14:textId="77777777" w:rsidR="00435007" w:rsidRPr="00E732FA" w:rsidRDefault="00435007" w:rsidP="00435007">
      <w:pPr>
        <w:autoSpaceDE w:val="0"/>
        <w:autoSpaceDN w:val="0"/>
        <w:adjustRightInd w:val="0"/>
        <w:ind w:left="720" w:hanging="720"/>
        <w:jc w:val="both"/>
        <w:rPr>
          <w:rFonts w:ascii="Arial" w:hAnsi="Arial" w:cs="Arial"/>
        </w:rPr>
      </w:pPr>
    </w:p>
    <w:p w14:paraId="4C81E08D" w14:textId="77777777" w:rsidR="0050561C" w:rsidRPr="00E732FA" w:rsidRDefault="0050561C" w:rsidP="00435007">
      <w:pPr>
        <w:autoSpaceDE w:val="0"/>
        <w:autoSpaceDN w:val="0"/>
        <w:adjustRightInd w:val="0"/>
        <w:ind w:left="720" w:hanging="720"/>
        <w:jc w:val="both"/>
        <w:rPr>
          <w:rFonts w:ascii="Arial" w:hAnsi="Arial" w:cs="Arial"/>
        </w:rPr>
      </w:pPr>
      <w:r w:rsidRPr="00E732FA">
        <w:rPr>
          <w:rFonts w:ascii="Arial" w:hAnsi="Arial" w:cs="Arial"/>
        </w:rPr>
        <w:t>1.</w:t>
      </w:r>
      <w:r w:rsidR="00CC114D">
        <w:rPr>
          <w:rFonts w:ascii="Arial" w:hAnsi="Arial" w:cs="Arial"/>
        </w:rPr>
        <w:t>4</w:t>
      </w:r>
      <w:r w:rsidRPr="00E732FA">
        <w:rPr>
          <w:rFonts w:ascii="Arial" w:hAnsi="Arial" w:cs="Arial"/>
        </w:rPr>
        <w:t xml:space="preserve"> </w:t>
      </w:r>
      <w:r w:rsidR="00435007" w:rsidRPr="00E732FA">
        <w:rPr>
          <w:rFonts w:ascii="Arial" w:hAnsi="Arial" w:cs="Arial"/>
        </w:rPr>
        <w:tab/>
      </w:r>
      <w:r w:rsidRPr="00E732FA">
        <w:rPr>
          <w:rFonts w:ascii="Arial" w:hAnsi="Arial" w:cs="Arial"/>
        </w:rPr>
        <w:t xml:space="preserve">The </w:t>
      </w:r>
      <w:r w:rsidR="00435007" w:rsidRPr="00E732FA">
        <w:rPr>
          <w:rFonts w:ascii="Arial" w:hAnsi="Arial" w:cs="Arial"/>
        </w:rPr>
        <w:t xml:space="preserve">Falkirk </w:t>
      </w:r>
      <w:r w:rsidR="00114314">
        <w:rPr>
          <w:rFonts w:ascii="Arial" w:hAnsi="Arial" w:cs="Arial"/>
        </w:rPr>
        <w:t xml:space="preserve">Council </w:t>
      </w:r>
      <w:r w:rsidR="00435007" w:rsidRPr="00E732FA">
        <w:rPr>
          <w:rFonts w:ascii="Arial" w:hAnsi="Arial" w:cs="Arial"/>
        </w:rPr>
        <w:t xml:space="preserve">Pension Fund </w:t>
      </w:r>
      <w:r w:rsidRPr="00E732FA">
        <w:rPr>
          <w:rFonts w:ascii="Arial" w:hAnsi="Arial" w:cs="Arial"/>
        </w:rPr>
        <w:t>Pension Board is established</w:t>
      </w:r>
      <w:r w:rsidR="00435007" w:rsidRPr="00E732FA">
        <w:rPr>
          <w:rFonts w:ascii="Arial" w:hAnsi="Arial" w:cs="Arial"/>
        </w:rPr>
        <w:t xml:space="preserve"> </w:t>
      </w:r>
      <w:r w:rsidRPr="00E732FA">
        <w:rPr>
          <w:rFonts w:ascii="Arial" w:hAnsi="Arial" w:cs="Arial"/>
        </w:rPr>
        <w:t>under the provisions of the</w:t>
      </w:r>
      <w:r w:rsidR="00435007" w:rsidRPr="00E732FA">
        <w:rPr>
          <w:rFonts w:ascii="Arial" w:hAnsi="Arial" w:cs="Arial"/>
        </w:rPr>
        <w:t xml:space="preserve"> Local Government Pension Scheme (Governance) (Scotland) </w:t>
      </w:r>
      <w:r w:rsidRPr="00E732FA">
        <w:rPr>
          <w:rFonts w:ascii="Arial" w:hAnsi="Arial" w:cs="Arial"/>
        </w:rPr>
        <w:t>Regulations 2015.</w:t>
      </w:r>
    </w:p>
    <w:p w14:paraId="2D9056DE" w14:textId="77777777" w:rsidR="00435007" w:rsidRPr="00E732FA" w:rsidRDefault="00435007" w:rsidP="0050561C">
      <w:pPr>
        <w:autoSpaceDE w:val="0"/>
        <w:autoSpaceDN w:val="0"/>
        <w:adjustRightInd w:val="0"/>
        <w:rPr>
          <w:rFonts w:ascii="Arial" w:hAnsi="Arial" w:cs="Arial"/>
          <w:b/>
          <w:bCs/>
        </w:rPr>
      </w:pPr>
    </w:p>
    <w:p w14:paraId="15614DBB" w14:textId="77777777" w:rsidR="00AB4AE3" w:rsidRPr="00AB4AE3" w:rsidRDefault="00CC114D" w:rsidP="00CC114D">
      <w:pPr>
        <w:autoSpaceDE w:val="0"/>
        <w:autoSpaceDN w:val="0"/>
        <w:adjustRightInd w:val="0"/>
        <w:ind w:left="720" w:hanging="720"/>
        <w:jc w:val="both"/>
        <w:rPr>
          <w:rFonts w:ascii="Arial" w:hAnsi="Arial" w:cs="Arial"/>
          <w:bCs/>
        </w:rPr>
      </w:pPr>
      <w:r>
        <w:rPr>
          <w:rFonts w:ascii="Arial" w:hAnsi="Arial" w:cs="Arial"/>
          <w:bCs/>
        </w:rPr>
        <w:t>1.5</w:t>
      </w:r>
      <w:r>
        <w:rPr>
          <w:rFonts w:ascii="Arial" w:hAnsi="Arial" w:cs="Arial"/>
          <w:bCs/>
        </w:rPr>
        <w:tab/>
      </w:r>
      <w:r w:rsidR="00AB4AE3">
        <w:rPr>
          <w:rFonts w:ascii="Arial" w:hAnsi="Arial" w:cs="Arial"/>
          <w:bCs/>
        </w:rPr>
        <w:t>T</w:t>
      </w:r>
      <w:r w:rsidR="00AB4AE3" w:rsidRPr="00AB4AE3">
        <w:rPr>
          <w:rFonts w:ascii="Arial" w:hAnsi="Arial" w:cs="Arial"/>
          <w:bCs/>
        </w:rPr>
        <w:t xml:space="preserve">he </w:t>
      </w:r>
      <w:r>
        <w:rPr>
          <w:rFonts w:ascii="Arial" w:hAnsi="Arial" w:cs="Arial"/>
          <w:bCs/>
        </w:rPr>
        <w:t>s</w:t>
      </w:r>
      <w:r w:rsidR="00AB4AE3" w:rsidRPr="00AB4AE3">
        <w:rPr>
          <w:rFonts w:ascii="Arial" w:hAnsi="Arial" w:cs="Arial"/>
          <w:bCs/>
        </w:rPr>
        <w:t xml:space="preserve">tatutory </w:t>
      </w:r>
      <w:r>
        <w:rPr>
          <w:rFonts w:ascii="Arial" w:hAnsi="Arial" w:cs="Arial"/>
          <w:bCs/>
        </w:rPr>
        <w:t>r</w:t>
      </w:r>
      <w:r w:rsidR="00AB4AE3" w:rsidRPr="00AB4AE3">
        <w:rPr>
          <w:rFonts w:ascii="Arial" w:hAnsi="Arial" w:cs="Arial"/>
          <w:bCs/>
        </w:rPr>
        <w:t>ole of the Pen</w:t>
      </w:r>
      <w:r w:rsidR="00AB4AE3">
        <w:rPr>
          <w:rFonts w:ascii="Arial" w:hAnsi="Arial" w:cs="Arial"/>
          <w:bCs/>
        </w:rPr>
        <w:t>s</w:t>
      </w:r>
      <w:r w:rsidR="00AB4AE3" w:rsidRPr="00AB4AE3">
        <w:rPr>
          <w:rFonts w:ascii="Arial" w:hAnsi="Arial" w:cs="Arial"/>
          <w:bCs/>
        </w:rPr>
        <w:t xml:space="preserve">ion Board is </w:t>
      </w:r>
      <w:r>
        <w:rPr>
          <w:rFonts w:ascii="Arial" w:hAnsi="Arial" w:cs="Arial"/>
          <w:bCs/>
        </w:rPr>
        <w:t>to assist the Scheme Manager in</w:t>
      </w:r>
      <w:r w:rsidR="00AB4AE3" w:rsidRPr="00AB4AE3">
        <w:rPr>
          <w:rFonts w:ascii="Arial" w:hAnsi="Arial" w:cs="Arial"/>
          <w:bCs/>
        </w:rPr>
        <w:t>:</w:t>
      </w:r>
    </w:p>
    <w:p w14:paraId="50EFB28F" w14:textId="77777777" w:rsidR="00AB4AE3" w:rsidRDefault="00AB4AE3" w:rsidP="00CC114D">
      <w:pPr>
        <w:autoSpaceDE w:val="0"/>
        <w:autoSpaceDN w:val="0"/>
        <w:adjustRightInd w:val="0"/>
        <w:jc w:val="both"/>
        <w:rPr>
          <w:rFonts w:ascii="Arial" w:hAnsi="Arial" w:cs="Arial"/>
          <w:b/>
          <w:bCs/>
        </w:rPr>
      </w:pPr>
    </w:p>
    <w:p w14:paraId="16A1F790" w14:textId="77777777" w:rsidR="00AB4AE3" w:rsidRPr="00AB4AE3" w:rsidRDefault="00AB4AE3" w:rsidP="00EC5ED6">
      <w:pPr>
        <w:numPr>
          <w:ilvl w:val="0"/>
          <w:numId w:val="22"/>
        </w:numPr>
        <w:tabs>
          <w:tab w:val="clear" w:pos="1080"/>
          <w:tab w:val="num" w:pos="1260"/>
        </w:tabs>
        <w:autoSpaceDE w:val="0"/>
        <w:autoSpaceDN w:val="0"/>
        <w:adjustRightInd w:val="0"/>
        <w:ind w:left="1260" w:hanging="540"/>
        <w:jc w:val="both"/>
        <w:rPr>
          <w:rFonts w:ascii="Arial" w:hAnsi="Arial" w:cs="Arial"/>
        </w:rPr>
      </w:pPr>
      <w:r>
        <w:rPr>
          <w:rFonts w:ascii="Arial" w:hAnsi="Arial" w:cs="Arial"/>
        </w:rPr>
        <w:t>S</w:t>
      </w:r>
      <w:r w:rsidRPr="00AB4AE3">
        <w:rPr>
          <w:rFonts w:ascii="Arial" w:hAnsi="Arial" w:cs="Arial"/>
        </w:rPr>
        <w:t>ecuring compliance with the rules relating to scheme governance and administration</w:t>
      </w:r>
    </w:p>
    <w:p w14:paraId="5EA2FA18" w14:textId="77777777" w:rsidR="00AB4AE3" w:rsidRPr="00AB4AE3" w:rsidRDefault="00AB4AE3" w:rsidP="00EC5ED6">
      <w:pPr>
        <w:numPr>
          <w:ilvl w:val="0"/>
          <w:numId w:val="22"/>
        </w:numPr>
        <w:tabs>
          <w:tab w:val="clear" w:pos="1080"/>
          <w:tab w:val="num" w:pos="1260"/>
        </w:tabs>
        <w:autoSpaceDE w:val="0"/>
        <w:autoSpaceDN w:val="0"/>
        <w:adjustRightInd w:val="0"/>
        <w:ind w:left="1260" w:hanging="540"/>
        <w:jc w:val="both"/>
        <w:rPr>
          <w:rFonts w:ascii="Arial" w:hAnsi="Arial" w:cs="Arial"/>
        </w:rPr>
      </w:pPr>
      <w:r>
        <w:rPr>
          <w:rFonts w:ascii="Arial" w:hAnsi="Arial" w:cs="Arial"/>
        </w:rPr>
        <w:t>S</w:t>
      </w:r>
      <w:r w:rsidRPr="00AB4AE3">
        <w:rPr>
          <w:rFonts w:ascii="Arial" w:hAnsi="Arial" w:cs="Arial"/>
        </w:rPr>
        <w:t>ecuring compliance with requirements imposed by the Pensions Regulator</w:t>
      </w:r>
    </w:p>
    <w:p w14:paraId="2D61600F" w14:textId="77777777" w:rsidR="00AB4AE3" w:rsidRDefault="00AB4AE3" w:rsidP="00EC5ED6">
      <w:pPr>
        <w:numPr>
          <w:ilvl w:val="0"/>
          <w:numId w:val="22"/>
        </w:numPr>
        <w:tabs>
          <w:tab w:val="clear" w:pos="1080"/>
          <w:tab w:val="num" w:pos="1260"/>
        </w:tabs>
        <w:autoSpaceDE w:val="0"/>
        <w:autoSpaceDN w:val="0"/>
        <w:adjustRightInd w:val="0"/>
        <w:ind w:left="1260" w:hanging="540"/>
        <w:jc w:val="both"/>
        <w:rPr>
          <w:rFonts w:ascii="Arial" w:hAnsi="Arial" w:cs="Arial"/>
        </w:rPr>
      </w:pPr>
      <w:r>
        <w:rPr>
          <w:rFonts w:ascii="Arial" w:hAnsi="Arial" w:cs="Arial"/>
        </w:rPr>
        <w:t>S</w:t>
      </w:r>
      <w:r w:rsidRPr="00AB4AE3">
        <w:rPr>
          <w:rFonts w:ascii="Arial" w:hAnsi="Arial" w:cs="Arial"/>
        </w:rPr>
        <w:t>uch other matters as may be specified</w:t>
      </w:r>
      <w:r w:rsidR="00E20605">
        <w:rPr>
          <w:rFonts w:ascii="Arial" w:hAnsi="Arial" w:cs="Arial"/>
        </w:rPr>
        <w:t xml:space="preserve"> in legislation</w:t>
      </w:r>
    </w:p>
    <w:p w14:paraId="0BAEE429" w14:textId="77777777" w:rsidR="00B31AA5" w:rsidRDefault="00B31AA5" w:rsidP="00B31AA5">
      <w:pPr>
        <w:autoSpaceDE w:val="0"/>
        <w:autoSpaceDN w:val="0"/>
        <w:adjustRightInd w:val="0"/>
        <w:jc w:val="both"/>
        <w:rPr>
          <w:rFonts w:ascii="Arial" w:hAnsi="Arial" w:cs="Arial"/>
        </w:rPr>
      </w:pPr>
    </w:p>
    <w:p w14:paraId="4F73C206" w14:textId="77777777" w:rsidR="00B31AA5" w:rsidRDefault="00B31AA5" w:rsidP="004601BB">
      <w:pPr>
        <w:autoSpaceDE w:val="0"/>
        <w:autoSpaceDN w:val="0"/>
        <w:adjustRightInd w:val="0"/>
        <w:ind w:left="851" w:hanging="851"/>
        <w:jc w:val="both"/>
        <w:rPr>
          <w:rFonts w:ascii="Arial" w:hAnsi="Arial" w:cs="Arial"/>
        </w:rPr>
      </w:pPr>
      <w:r>
        <w:rPr>
          <w:rFonts w:ascii="Arial" w:hAnsi="Arial" w:cs="Arial"/>
        </w:rPr>
        <w:t>1.6</w:t>
      </w:r>
      <w:r>
        <w:rPr>
          <w:rFonts w:ascii="Arial" w:hAnsi="Arial" w:cs="Arial"/>
        </w:rPr>
        <w:tab/>
        <w:t>Full details of the Fund’s Governance arrangements can be found in</w:t>
      </w:r>
      <w:r w:rsidR="004601BB">
        <w:rPr>
          <w:rFonts w:ascii="Arial" w:hAnsi="Arial" w:cs="Arial"/>
        </w:rPr>
        <w:t xml:space="preserve"> </w:t>
      </w:r>
      <w:r w:rsidR="004F2FD5">
        <w:rPr>
          <w:rFonts w:ascii="Arial" w:hAnsi="Arial" w:cs="Arial"/>
        </w:rPr>
        <w:t xml:space="preserve">its </w:t>
      </w:r>
      <w:r>
        <w:rPr>
          <w:rFonts w:ascii="Arial" w:hAnsi="Arial" w:cs="Arial"/>
        </w:rPr>
        <w:t xml:space="preserve">Governance </w:t>
      </w:r>
      <w:r w:rsidR="004F2FD5">
        <w:rPr>
          <w:rFonts w:ascii="Arial" w:hAnsi="Arial" w:cs="Arial"/>
        </w:rPr>
        <w:t>P</w:t>
      </w:r>
      <w:r>
        <w:rPr>
          <w:rFonts w:ascii="Arial" w:hAnsi="Arial" w:cs="Arial"/>
        </w:rPr>
        <w:t>olicy document</w:t>
      </w:r>
      <w:r w:rsidR="004601BB">
        <w:rPr>
          <w:rFonts w:ascii="Arial" w:hAnsi="Arial" w:cs="Arial"/>
        </w:rPr>
        <w:t xml:space="preserve"> which is located on the pension fund website at </w:t>
      </w:r>
      <w:hyperlink r:id="rId10" w:history="1">
        <w:r w:rsidR="004601BB" w:rsidRPr="00081BD5">
          <w:rPr>
            <w:rStyle w:val="Hyperlink"/>
            <w:rFonts w:ascii="Arial" w:hAnsi="Arial" w:cs="Arial"/>
          </w:rPr>
          <w:t>https://falkirkpensionfund.org/resources/</w:t>
        </w:r>
      </w:hyperlink>
      <w:r w:rsidR="004601BB">
        <w:rPr>
          <w:rFonts w:ascii="Arial" w:hAnsi="Arial" w:cs="Arial"/>
        </w:rPr>
        <w:t xml:space="preserve"> </w:t>
      </w:r>
      <w:r>
        <w:rPr>
          <w:rFonts w:ascii="Arial" w:hAnsi="Arial" w:cs="Arial"/>
        </w:rPr>
        <w:t xml:space="preserve">.  </w:t>
      </w:r>
    </w:p>
    <w:p w14:paraId="26E744CF" w14:textId="77777777" w:rsidR="00AB4AE3" w:rsidRDefault="00AB4AE3" w:rsidP="00EC5ED6">
      <w:pPr>
        <w:autoSpaceDE w:val="0"/>
        <w:autoSpaceDN w:val="0"/>
        <w:adjustRightInd w:val="0"/>
        <w:rPr>
          <w:rFonts w:ascii="Arial" w:hAnsi="Arial" w:cs="Arial"/>
          <w:b/>
          <w:bCs/>
        </w:rPr>
      </w:pPr>
    </w:p>
    <w:p w14:paraId="114790DE" w14:textId="77777777" w:rsidR="0050561C" w:rsidRPr="00E732FA" w:rsidRDefault="0050561C" w:rsidP="00435007">
      <w:pPr>
        <w:numPr>
          <w:ilvl w:val="0"/>
          <w:numId w:val="5"/>
        </w:numPr>
        <w:tabs>
          <w:tab w:val="clear" w:pos="1080"/>
          <w:tab w:val="num" w:pos="720"/>
        </w:tabs>
        <w:autoSpaceDE w:val="0"/>
        <w:autoSpaceDN w:val="0"/>
        <w:adjustRightInd w:val="0"/>
        <w:ind w:hanging="1080"/>
        <w:rPr>
          <w:rFonts w:ascii="Arial" w:hAnsi="Arial" w:cs="Arial"/>
          <w:b/>
          <w:bCs/>
        </w:rPr>
      </w:pPr>
      <w:r w:rsidRPr="00E732FA">
        <w:rPr>
          <w:rFonts w:ascii="Arial" w:hAnsi="Arial" w:cs="Arial"/>
          <w:b/>
          <w:bCs/>
        </w:rPr>
        <w:t>Objectives</w:t>
      </w:r>
    </w:p>
    <w:p w14:paraId="018D5C0F" w14:textId="77777777" w:rsidR="00435007" w:rsidRPr="00E732FA" w:rsidRDefault="00435007" w:rsidP="00435007">
      <w:pPr>
        <w:autoSpaceDE w:val="0"/>
        <w:autoSpaceDN w:val="0"/>
        <w:adjustRightInd w:val="0"/>
        <w:rPr>
          <w:rFonts w:ascii="Arial" w:hAnsi="Arial" w:cs="Arial"/>
          <w:b/>
          <w:bCs/>
        </w:rPr>
      </w:pPr>
    </w:p>
    <w:p w14:paraId="271162E6" w14:textId="77777777" w:rsidR="0050561C" w:rsidRPr="00E732FA" w:rsidRDefault="0050561C" w:rsidP="00435007">
      <w:pPr>
        <w:autoSpaceDE w:val="0"/>
        <w:autoSpaceDN w:val="0"/>
        <w:adjustRightInd w:val="0"/>
        <w:ind w:left="720" w:hanging="720"/>
        <w:jc w:val="both"/>
        <w:rPr>
          <w:rFonts w:ascii="Arial" w:hAnsi="Arial" w:cs="Arial"/>
        </w:rPr>
      </w:pPr>
      <w:r w:rsidRPr="00E732FA">
        <w:rPr>
          <w:rFonts w:ascii="Arial" w:hAnsi="Arial" w:cs="Arial"/>
        </w:rPr>
        <w:t xml:space="preserve">2.1 </w:t>
      </w:r>
      <w:r w:rsidR="00435007" w:rsidRPr="00E732FA">
        <w:rPr>
          <w:rFonts w:ascii="Arial" w:hAnsi="Arial" w:cs="Arial"/>
        </w:rPr>
        <w:tab/>
      </w:r>
      <w:r w:rsidRPr="00E732FA">
        <w:rPr>
          <w:rFonts w:ascii="Arial" w:hAnsi="Arial" w:cs="Arial"/>
        </w:rPr>
        <w:t>The Pension Board is the body responsible for assisting the Scheme Manager in relation to</w:t>
      </w:r>
      <w:r w:rsidR="00435007" w:rsidRPr="00E732FA">
        <w:rPr>
          <w:rFonts w:ascii="Arial" w:hAnsi="Arial" w:cs="Arial"/>
        </w:rPr>
        <w:t xml:space="preserve"> </w:t>
      </w:r>
      <w:r w:rsidRPr="00E732FA">
        <w:rPr>
          <w:rFonts w:ascii="Arial" w:hAnsi="Arial" w:cs="Arial"/>
        </w:rPr>
        <w:t xml:space="preserve">compliance with </w:t>
      </w:r>
      <w:r w:rsidR="00B06855">
        <w:rPr>
          <w:rFonts w:ascii="Arial" w:hAnsi="Arial" w:cs="Arial"/>
        </w:rPr>
        <w:t>Pension S</w:t>
      </w:r>
      <w:r w:rsidRPr="00E732FA">
        <w:rPr>
          <w:rFonts w:ascii="Arial" w:hAnsi="Arial" w:cs="Arial"/>
        </w:rPr>
        <w:t xml:space="preserve">cheme </w:t>
      </w:r>
      <w:r w:rsidR="00B06855">
        <w:rPr>
          <w:rFonts w:ascii="Arial" w:hAnsi="Arial" w:cs="Arial"/>
        </w:rPr>
        <w:t>R</w:t>
      </w:r>
      <w:r w:rsidRPr="00E732FA">
        <w:rPr>
          <w:rFonts w:ascii="Arial" w:hAnsi="Arial" w:cs="Arial"/>
        </w:rPr>
        <w:t>egulations and the requirements of the Pensions Regulator.</w:t>
      </w:r>
    </w:p>
    <w:p w14:paraId="610BD4EA" w14:textId="77777777" w:rsidR="00435007" w:rsidRPr="00E732FA" w:rsidRDefault="00435007" w:rsidP="00435007">
      <w:pPr>
        <w:autoSpaceDE w:val="0"/>
        <w:autoSpaceDN w:val="0"/>
        <w:adjustRightInd w:val="0"/>
        <w:ind w:left="720" w:hanging="720"/>
        <w:rPr>
          <w:rFonts w:ascii="Arial" w:hAnsi="Arial" w:cs="Arial"/>
        </w:rPr>
      </w:pPr>
    </w:p>
    <w:p w14:paraId="1DF405AA" w14:textId="77777777" w:rsidR="0050561C" w:rsidRPr="00E732FA" w:rsidRDefault="0050561C" w:rsidP="00435007">
      <w:pPr>
        <w:autoSpaceDE w:val="0"/>
        <w:autoSpaceDN w:val="0"/>
        <w:adjustRightInd w:val="0"/>
        <w:ind w:left="720" w:hanging="720"/>
        <w:jc w:val="both"/>
        <w:rPr>
          <w:rFonts w:ascii="Arial" w:hAnsi="Arial" w:cs="Arial"/>
        </w:rPr>
      </w:pPr>
      <w:r w:rsidRPr="00E732FA">
        <w:rPr>
          <w:rFonts w:ascii="Arial" w:hAnsi="Arial" w:cs="Arial"/>
        </w:rPr>
        <w:t xml:space="preserve">2.2 </w:t>
      </w:r>
      <w:r w:rsidR="00435007" w:rsidRPr="00E732FA">
        <w:rPr>
          <w:rFonts w:ascii="Arial" w:hAnsi="Arial" w:cs="Arial"/>
        </w:rPr>
        <w:tab/>
      </w:r>
      <w:r w:rsidRPr="00E732FA">
        <w:rPr>
          <w:rFonts w:ascii="Arial" w:hAnsi="Arial" w:cs="Arial"/>
        </w:rPr>
        <w:t xml:space="preserve">The Pension Board </w:t>
      </w:r>
      <w:r w:rsidR="00B758A8">
        <w:rPr>
          <w:rFonts w:ascii="Arial" w:hAnsi="Arial" w:cs="Arial"/>
        </w:rPr>
        <w:t>may consider any matters concerning pensions it deems relevant to Fund activities including</w:t>
      </w:r>
      <w:r w:rsidRPr="00E732FA">
        <w:rPr>
          <w:rFonts w:ascii="Arial" w:hAnsi="Arial" w:cs="Arial"/>
        </w:rPr>
        <w:t>:</w:t>
      </w:r>
    </w:p>
    <w:p w14:paraId="358A1516" w14:textId="77777777" w:rsidR="00435007" w:rsidRPr="00E732FA" w:rsidRDefault="00435007" w:rsidP="00435007">
      <w:pPr>
        <w:autoSpaceDE w:val="0"/>
        <w:autoSpaceDN w:val="0"/>
        <w:adjustRightInd w:val="0"/>
        <w:ind w:left="720" w:hanging="720"/>
        <w:jc w:val="both"/>
        <w:rPr>
          <w:rFonts w:ascii="Arial" w:hAnsi="Arial" w:cs="Arial"/>
        </w:rPr>
      </w:pPr>
    </w:p>
    <w:p w14:paraId="0D57CE07" w14:textId="77777777" w:rsidR="00062548" w:rsidRPr="00E732FA"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 xml:space="preserve">Reports produced for the </w:t>
      </w:r>
      <w:r w:rsidR="00435007" w:rsidRPr="00E732FA">
        <w:rPr>
          <w:rFonts w:ascii="Arial" w:hAnsi="Arial" w:cs="Arial"/>
        </w:rPr>
        <w:t>P</w:t>
      </w:r>
      <w:r w:rsidRPr="00E732FA">
        <w:rPr>
          <w:rFonts w:ascii="Arial" w:hAnsi="Arial" w:cs="Arial"/>
        </w:rPr>
        <w:t xml:space="preserve">ensions </w:t>
      </w:r>
      <w:r w:rsidR="00435007" w:rsidRPr="00E732FA">
        <w:rPr>
          <w:rFonts w:ascii="Arial" w:hAnsi="Arial" w:cs="Arial"/>
        </w:rPr>
        <w:t>C</w:t>
      </w:r>
      <w:r w:rsidRPr="00E732FA">
        <w:rPr>
          <w:rFonts w:ascii="Arial" w:hAnsi="Arial" w:cs="Arial"/>
        </w:rPr>
        <w:t>ommittee</w:t>
      </w:r>
    </w:p>
    <w:p w14:paraId="7C879EA2" w14:textId="77777777" w:rsidR="00062548" w:rsidRPr="00E732FA" w:rsidRDefault="000D22A7" w:rsidP="00062548">
      <w:pPr>
        <w:numPr>
          <w:ilvl w:val="0"/>
          <w:numId w:val="8"/>
        </w:numPr>
        <w:tabs>
          <w:tab w:val="clear" w:pos="720"/>
          <w:tab w:val="num" w:pos="1440"/>
        </w:tabs>
        <w:autoSpaceDE w:val="0"/>
        <w:autoSpaceDN w:val="0"/>
        <w:adjustRightInd w:val="0"/>
        <w:ind w:left="1440" w:hanging="720"/>
        <w:jc w:val="both"/>
        <w:rPr>
          <w:rFonts w:ascii="Arial" w:hAnsi="Arial" w:cs="Arial"/>
        </w:rPr>
      </w:pPr>
      <w:r>
        <w:rPr>
          <w:rFonts w:ascii="Arial" w:hAnsi="Arial" w:cs="Arial"/>
        </w:rPr>
        <w:t>R</w:t>
      </w:r>
      <w:r w:rsidR="0050561C" w:rsidRPr="00E732FA">
        <w:rPr>
          <w:rFonts w:ascii="Arial" w:hAnsi="Arial" w:cs="Arial"/>
        </w:rPr>
        <w:t xml:space="preserve">eports from the </w:t>
      </w:r>
      <w:r w:rsidR="00051F27">
        <w:rPr>
          <w:rFonts w:ascii="Arial" w:hAnsi="Arial" w:cs="Arial"/>
        </w:rPr>
        <w:t>S</w:t>
      </w:r>
      <w:r w:rsidR="0050561C" w:rsidRPr="00E732FA">
        <w:rPr>
          <w:rFonts w:ascii="Arial" w:hAnsi="Arial" w:cs="Arial"/>
        </w:rPr>
        <w:t xml:space="preserve">cheme </w:t>
      </w:r>
      <w:r w:rsidR="00051F27">
        <w:rPr>
          <w:rFonts w:ascii="Arial" w:hAnsi="Arial" w:cs="Arial"/>
        </w:rPr>
        <w:t>M</w:t>
      </w:r>
      <w:r w:rsidR="0050561C" w:rsidRPr="00E732FA">
        <w:rPr>
          <w:rFonts w:ascii="Arial" w:hAnsi="Arial" w:cs="Arial"/>
        </w:rPr>
        <w:t xml:space="preserve">anager on any aspect of the </w:t>
      </w:r>
      <w:r w:rsidR="00062548" w:rsidRPr="00E732FA">
        <w:rPr>
          <w:rFonts w:ascii="Arial" w:hAnsi="Arial" w:cs="Arial"/>
        </w:rPr>
        <w:t>F</w:t>
      </w:r>
      <w:r w:rsidR="0050561C" w:rsidRPr="00E732FA">
        <w:rPr>
          <w:rFonts w:ascii="Arial" w:hAnsi="Arial" w:cs="Arial"/>
        </w:rPr>
        <w:t>und</w:t>
      </w:r>
    </w:p>
    <w:p w14:paraId="79DDA09D" w14:textId="77777777" w:rsidR="0050561C" w:rsidRPr="00E732FA" w:rsidRDefault="0050561C" w:rsidP="00B758A8">
      <w:pPr>
        <w:numPr>
          <w:ilvl w:val="0"/>
          <w:numId w:val="8"/>
        </w:numPr>
        <w:tabs>
          <w:tab w:val="clear" w:pos="720"/>
          <w:tab w:val="num" w:pos="1440"/>
        </w:tabs>
        <w:autoSpaceDE w:val="0"/>
        <w:autoSpaceDN w:val="0"/>
        <w:adjustRightInd w:val="0"/>
        <w:ind w:left="1440" w:hanging="720"/>
        <w:rPr>
          <w:rFonts w:ascii="Arial" w:hAnsi="Arial" w:cs="Arial"/>
        </w:rPr>
      </w:pPr>
      <w:r w:rsidRPr="00E732FA">
        <w:rPr>
          <w:rFonts w:ascii="Arial" w:hAnsi="Arial" w:cs="Arial"/>
        </w:rPr>
        <w:t>Monitor</w:t>
      </w:r>
      <w:r w:rsidR="00062548" w:rsidRPr="00E732FA">
        <w:rPr>
          <w:rFonts w:ascii="Arial" w:hAnsi="Arial" w:cs="Arial"/>
        </w:rPr>
        <w:t>ing</w:t>
      </w:r>
      <w:r w:rsidRPr="00E732FA">
        <w:rPr>
          <w:rFonts w:ascii="Arial" w:hAnsi="Arial" w:cs="Arial"/>
        </w:rPr>
        <w:t xml:space="preserve"> investments and investment</w:t>
      </w:r>
      <w:r w:rsidR="00B758A8">
        <w:rPr>
          <w:rFonts w:ascii="Arial" w:hAnsi="Arial" w:cs="Arial"/>
        </w:rPr>
        <w:t xml:space="preserve"> principles, </w:t>
      </w:r>
      <w:r w:rsidRPr="00E732FA">
        <w:rPr>
          <w:rFonts w:ascii="Arial" w:hAnsi="Arial" w:cs="Arial"/>
        </w:rPr>
        <w:t>strategy</w:t>
      </w:r>
      <w:r w:rsidR="00B758A8">
        <w:rPr>
          <w:rFonts w:ascii="Arial" w:hAnsi="Arial" w:cs="Arial"/>
        </w:rPr>
        <w:t xml:space="preserve"> and </w:t>
      </w:r>
      <w:r w:rsidRPr="00E732FA">
        <w:rPr>
          <w:rFonts w:ascii="Arial" w:hAnsi="Arial" w:cs="Arial"/>
        </w:rPr>
        <w:t>guidance</w:t>
      </w:r>
    </w:p>
    <w:p w14:paraId="4667994D" w14:textId="77777777" w:rsidR="0050561C" w:rsidRPr="00E732FA"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 xml:space="preserve">The </w:t>
      </w:r>
      <w:r w:rsidR="007B23B7">
        <w:rPr>
          <w:rFonts w:ascii="Arial" w:hAnsi="Arial" w:cs="Arial"/>
        </w:rPr>
        <w:t>F</w:t>
      </w:r>
      <w:r w:rsidRPr="00E732FA">
        <w:rPr>
          <w:rFonts w:ascii="Arial" w:hAnsi="Arial" w:cs="Arial"/>
        </w:rPr>
        <w:t xml:space="preserve">und </w:t>
      </w:r>
      <w:r w:rsidR="008F2EA3">
        <w:rPr>
          <w:rFonts w:ascii="Arial" w:hAnsi="Arial" w:cs="Arial"/>
        </w:rPr>
        <w:t>a</w:t>
      </w:r>
      <w:r w:rsidRPr="00E732FA">
        <w:rPr>
          <w:rFonts w:ascii="Arial" w:hAnsi="Arial" w:cs="Arial"/>
        </w:rPr>
        <w:t xml:space="preserve">nnual </w:t>
      </w:r>
      <w:r w:rsidR="008F2EA3">
        <w:rPr>
          <w:rFonts w:ascii="Arial" w:hAnsi="Arial" w:cs="Arial"/>
        </w:rPr>
        <w:t>r</w:t>
      </w:r>
      <w:r w:rsidRPr="00E732FA">
        <w:rPr>
          <w:rFonts w:ascii="Arial" w:hAnsi="Arial" w:cs="Arial"/>
        </w:rPr>
        <w:t>eport</w:t>
      </w:r>
      <w:r w:rsidR="000D22A7">
        <w:rPr>
          <w:rFonts w:ascii="Arial" w:hAnsi="Arial" w:cs="Arial"/>
        </w:rPr>
        <w:t xml:space="preserve"> and </w:t>
      </w:r>
      <w:r w:rsidR="008F2EA3">
        <w:rPr>
          <w:rFonts w:ascii="Arial" w:hAnsi="Arial" w:cs="Arial"/>
        </w:rPr>
        <w:t>a</w:t>
      </w:r>
      <w:r w:rsidR="000D22A7">
        <w:rPr>
          <w:rFonts w:ascii="Arial" w:hAnsi="Arial" w:cs="Arial"/>
        </w:rPr>
        <w:t>ccounts</w:t>
      </w:r>
    </w:p>
    <w:p w14:paraId="0F70F8F7" w14:textId="77777777" w:rsidR="0050561C" w:rsidRPr="00E732FA"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External voting and engagement provisions</w:t>
      </w:r>
    </w:p>
    <w:p w14:paraId="7C0BD4F9" w14:textId="77777777" w:rsidR="0050561C" w:rsidRPr="00E732FA"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Fund administrative performance</w:t>
      </w:r>
    </w:p>
    <w:p w14:paraId="6CF64BF7" w14:textId="77777777" w:rsidR="0050561C" w:rsidRPr="00E732FA"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Actuarial reports and valuations</w:t>
      </w:r>
    </w:p>
    <w:p w14:paraId="3FCD3825" w14:textId="77777777" w:rsidR="0050561C" w:rsidRPr="00E732FA"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Funding policy</w:t>
      </w:r>
    </w:p>
    <w:p w14:paraId="3EEFAF32" w14:textId="77777777" w:rsidR="0050561C" w:rsidRDefault="0050561C" w:rsidP="00062548">
      <w:pPr>
        <w:numPr>
          <w:ilvl w:val="0"/>
          <w:numId w:val="8"/>
        </w:numPr>
        <w:autoSpaceDE w:val="0"/>
        <w:autoSpaceDN w:val="0"/>
        <w:adjustRightInd w:val="0"/>
        <w:ind w:firstLine="0"/>
        <w:jc w:val="both"/>
        <w:rPr>
          <w:rFonts w:ascii="Arial" w:hAnsi="Arial" w:cs="Arial"/>
        </w:rPr>
      </w:pPr>
      <w:r w:rsidRPr="00E732FA">
        <w:rPr>
          <w:rFonts w:ascii="Arial" w:hAnsi="Arial" w:cs="Arial"/>
        </w:rPr>
        <w:t xml:space="preserve">Any other matters that the </w:t>
      </w:r>
      <w:r w:rsidR="00B06855">
        <w:rPr>
          <w:rFonts w:ascii="Arial" w:hAnsi="Arial" w:cs="Arial"/>
        </w:rPr>
        <w:t>P</w:t>
      </w:r>
      <w:r w:rsidRPr="00E732FA">
        <w:rPr>
          <w:rFonts w:ascii="Arial" w:hAnsi="Arial" w:cs="Arial"/>
        </w:rPr>
        <w:t xml:space="preserve">ension </w:t>
      </w:r>
      <w:r w:rsidR="00B06855">
        <w:rPr>
          <w:rFonts w:ascii="Arial" w:hAnsi="Arial" w:cs="Arial"/>
        </w:rPr>
        <w:t>B</w:t>
      </w:r>
      <w:r w:rsidRPr="00E732FA">
        <w:rPr>
          <w:rFonts w:ascii="Arial" w:hAnsi="Arial" w:cs="Arial"/>
        </w:rPr>
        <w:t>oard deem</w:t>
      </w:r>
      <w:r w:rsidR="00B06855">
        <w:rPr>
          <w:rFonts w:ascii="Arial" w:hAnsi="Arial" w:cs="Arial"/>
        </w:rPr>
        <w:t>s</w:t>
      </w:r>
      <w:r w:rsidRPr="00E732FA">
        <w:rPr>
          <w:rFonts w:ascii="Arial" w:hAnsi="Arial" w:cs="Arial"/>
        </w:rPr>
        <w:t xml:space="preserve"> appropriate</w:t>
      </w:r>
    </w:p>
    <w:p w14:paraId="43C762A2" w14:textId="77777777" w:rsidR="00C20F13" w:rsidRDefault="00C20F13" w:rsidP="00C20F13">
      <w:pPr>
        <w:autoSpaceDE w:val="0"/>
        <w:autoSpaceDN w:val="0"/>
        <w:adjustRightInd w:val="0"/>
        <w:ind w:left="720"/>
        <w:jc w:val="both"/>
        <w:rPr>
          <w:rFonts w:ascii="Arial" w:hAnsi="Arial" w:cs="Arial"/>
        </w:rPr>
      </w:pPr>
    </w:p>
    <w:p w14:paraId="1E5AB0C4" w14:textId="77777777" w:rsidR="00C20F13" w:rsidRPr="00E732FA" w:rsidRDefault="00C20F13" w:rsidP="00C20F13">
      <w:pPr>
        <w:autoSpaceDE w:val="0"/>
        <w:autoSpaceDN w:val="0"/>
        <w:adjustRightInd w:val="0"/>
        <w:ind w:left="720"/>
        <w:jc w:val="both"/>
        <w:rPr>
          <w:rFonts w:ascii="Arial" w:hAnsi="Arial" w:cs="Arial"/>
        </w:rPr>
      </w:pPr>
    </w:p>
    <w:p w14:paraId="0C20DD25" w14:textId="77777777" w:rsidR="0050561C" w:rsidRPr="00E732FA" w:rsidRDefault="0050561C" w:rsidP="0050561C">
      <w:pPr>
        <w:autoSpaceDE w:val="0"/>
        <w:autoSpaceDN w:val="0"/>
        <w:adjustRightInd w:val="0"/>
        <w:rPr>
          <w:rFonts w:ascii="Arial" w:hAnsi="Arial" w:cs="Arial"/>
          <w:b/>
          <w:bCs/>
        </w:rPr>
      </w:pPr>
      <w:r w:rsidRPr="00E732FA">
        <w:rPr>
          <w:rFonts w:ascii="Arial" w:hAnsi="Arial" w:cs="Arial"/>
          <w:b/>
          <w:bCs/>
        </w:rPr>
        <w:lastRenderedPageBreak/>
        <w:t xml:space="preserve">3. </w:t>
      </w:r>
      <w:r w:rsidR="00062548" w:rsidRPr="00E732FA">
        <w:rPr>
          <w:rFonts w:ascii="Arial" w:hAnsi="Arial" w:cs="Arial"/>
          <w:b/>
          <w:bCs/>
        </w:rPr>
        <w:tab/>
      </w:r>
      <w:r w:rsidRPr="00E732FA">
        <w:rPr>
          <w:rFonts w:ascii="Arial" w:hAnsi="Arial" w:cs="Arial"/>
          <w:b/>
          <w:bCs/>
        </w:rPr>
        <w:t>Membership</w:t>
      </w:r>
    </w:p>
    <w:p w14:paraId="63D08EF5" w14:textId="77777777" w:rsidR="00062548" w:rsidRPr="00E732FA" w:rsidRDefault="00062548" w:rsidP="0050561C">
      <w:pPr>
        <w:autoSpaceDE w:val="0"/>
        <w:autoSpaceDN w:val="0"/>
        <w:adjustRightInd w:val="0"/>
        <w:rPr>
          <w:rFonts w:ascii="Arial" w:hAnsi="Arial" w:cs="Arial"/>
          <w:b/>
          <w:bCs/>
        </w:rPr>
      </w:pPr>
    </w:p>
    <w:p w14:paraId="530947E3" w14:textId="668DF846" w:rsidR="0050561C" w:rsidRPr="00E732FA" w:rsidRDefault="0050561C" w:rsidP="00C20F13">
      <w:pPr>
        <w:autoSpaceDE w:val="0"/>
        <w:autoSpaceDN w:val="0"/>
        <w:adjustRightInd w:val="0"/>
        <w:ind w:left="720" w:hanging="720"/>
        <w:jc w:val="both"/>
        <w:rPr>
          <w:rFonts w:ascii="Arial" w:hAnsi="Arial" w:cs="Arial"/>
        </w:rPr>
      </w:pPr>
      <w:r w:rsidRPr="00E732FA">
        <w:rPr>
          <w:rFonts w:ascii="Arial" w:hAnsi="Arial" w:cs="Arial"/>
        </w:rPr>
        <w:t xml:space="preserve">3.1 </w:t>
      </w:r>
      <w:r w:rsidR="00062548" w:rsidRPr="00E732FA">
        <w:rPr>
          <w:rFonts w:ascii="Arial" w:hAnsi="Arial" w:cs="Arial"/>
        </w:rPr>
        <w:tab/>
      </w:r>
      <w:r w:rsidR="00C20F13" w:rsidRPr="00C20F13">
        <w:rPr>
          <w:rFonts w:ascii="Arial" w:hAnsi="Arial" w:cs="Arial"/>
        </w:rPr>
        <w:t>Membership of the Pension Board will consist of equal numbers of</w:t>
      </w:r>
      <w:r w:rsidR="00C20F13">
        <w:rPr>
          <w:rFonts w:ascii="Arial" w:hAnsi="Arial" w:cs="Arial"/>
        </w:rPr>
        <w:t xml:space="preserve"> </w:t>
      </w:r>
      <w:r w:rsidR="00C20F13" w:rsidRPr="00C20F13">
        <w:rPr>
          <w:rFonts w:ascii="Arial" w:hAnsi="Arial" w:cs="Arial"/>
        </w:rPr>
        <w:t>Member Representatives (see 3.2 below) and Employer</w:t>
      </w:r>
      <w:r w:rsidR="00C20F13">
        <w:rPr>
          <w:rFonts w:ascii="Arial" w:hAnsi="Arial" w:cs="Arial"/>
        </w:rPr>
        <w:t xml:space="preserve"> </w:t>
      </w:r>
      <w:r w:rsidR="00C20F13" w:rsidRPr="00C20F13">
        <w:rPr>
          <w:rFonts w:ascii="Arial" w:hAnsi="Arial" w:cs="Arial"/>
        </w:rPr>
        <w:t>Representatives (see 3.3 below), drawn from Clackmannanshire,</w:t>
      </w:r>
      <w:r w:rsidR="00C20F13">
        <w:rPr>
          <w:rFonts w:ascii="Arial" w:hAnsi="Arial" w:cs="Arial"/>
        </w:rPr>
        <w:t xml:space="preserve"> </w:t>
      </w:r>
      <w:r w:rsidR="00C20F13" w:rsidRPr="00C20F13">
        <w:rPr>
          <w:rFonts w:ascii="Arial" w:hAnsi="Arial" w:cs="Arial"/>
        </w:rPr>
        <w:t>Falkirk and Stirling Councils and the other scheduled and admission</w:t>
      </w:r>
      <w:r w:rsidR="00C20F13">
        <w:rPr>
          <w:rFonts w:ascii="Arial" w:hAnsi="Arial" w:cs="Arial"/>
        </w:rPr>
        <w:t xml:space="preserve"> </w:t>
      </w:r>
      <w:r w:rsidR="00C20F13" w:rsidRPr="00C20F13">
        <w:rPr>
          <w:rFonts w:ascii="Arial" w:hAnsi="Arial" w:cs="Arial"/>
        </w:rPr>
        <w:t>bodies in the Fund. Pension Board representatives must not participate</w:t>
      </w:r>
      <w:r w:rsidR="00C20F13">
        <w:rPr>
          <w:rFonts w:ascii="Arial" w:hAnsi="Arial" w:cs="Arial"/>
        </w:rPr>
        <w:t xml:space="preserve"> </w:t>
      </w:r>
      <w:r w:rsidR="00C20F13" w:rsidRPr="00C20F13">
        <w:rPr>
          <w:rFonts w:ascii="Arial" w:hAnsi="Arial" w:cs="Arial"/>
        </w:rPr>
        <w:t>in or act as members of the Pensions Committee</w:t>
      </w:r>
      <w:r w:rsidR="00C20F13">
        <w:rPr>
          <w:rFonts w:ascii="Arial" w:hAnsi="Arial" w:cs="Arial"/>
        </w:rPr>
        <w:t>.</w:t>
      </w:r>
    </w:p>
    <w:p w14:paraId="2617A51C" w14:textId="77777777" w:rsidR="00062548" w:rsidRPr="00E732FA" w:rsidRDefault="00062548" w:rsidP="00062548">
      <w:pPr>
        <w:autoSpaceDE w:val="0"/>
        <w:autoSpaceDN w:val="0"/>
        <w:adjustRightInd w:val="0"/>
        <w:jc w:val="both"/>
        <w:rPr>
          <w:rFonts w:ascii="Arial" w:hAnsi="Arial" w:cs="Arial"/>
        </w:rPr>
      </w:pPr>
    </w:p>
    <w:p w14:paraId="7425EE3F" w14:textId="77777777" w:rsidR="0050561C" w:rsidRPr="00E732FA" w:rsidRDefault="0050561C" w:rsidP="00F23261">
      <w:pPr>
        <w:autoSpaceDE w:val="0"/>
        <w:autoSpaceDN w:val="0"/>
        <w:adjustRightInd w:val="0"/>
        <w:ind w:left="720" w:hanging="720"/>
        <w:jc w:val="both"/>
        <w:rPr>
          <w:rFonts w:ascii="Arial" w:hAnsi="Arial" w:cs="Arial"/>
        </w:rPr>
      </w:pPr>
      <w:r w:rsidRPr="00E732FA">
        <w:rPr>
          <w:rFonts w:ascii="Arial" w:hAnsi="Arial" w:cs="Arial"/>
        </w:rPr>
        <w:t xml:space="preserve">3.2 </w:t>
      </w:r>
      <w:r w:rsidR="00062548" w:rsidRPr="00E732FA">
        <w:rPr>
          <w:rFonts w:ascii="Arial" w:hAnsi="Arial" w:cs="Arial"/>
        </w:rPr>
        <w:tab/>
      </w:r>
      <w:r w:rsidRPr="00E732FA">
        <w:rPr>
          <w:rFonts w:ascii="Arial" w:hAnsi="Arial" w:cs="Arial"/>
        </w:rPr>
        <w:t xml:space="preserve">There </w:t>
      </w:r>
      <w:r w:rsidR="00847F40">
        <w:rPr>
          <w:rFonts w:ascii="Arial" w:hAnsi="Arial" w:cs="Arial"/>
        </w:rPr>
        <w:t xml:space="preserve">will be </w:t>
      </w:r>
      <w:r w:rsidR="000B660E">
        <w:rPr>
          <w:rFonts w:ascii="Arial" w:hAnsi="Arial" w:cs="Arial"/>
        </w:rPr>
        <w:t>four</w:t>
      </w:r>
      <w:r w:rsidR="00847F40">
        <w:rPr>
          <w:rFonts w:ascii="Arial" w:hAnsi="Arial" w:cs="Arial"/>
        </w:rPr>
        <w:t xml:space="preserve"> </w:t>
      </w:r>
      <w:r w:rsidR="000B660E">
        <w:rPr>
          <w:rFonts w:ascii="Arial" w:hAnsi="Arial" w:cs="Arial"/>
        </w:rPr>
        <w:t>M</w:t>
      </w:r>
      <w:r w:rsidR="00F23261">
        <w:rPr>
          <w:rFonts w:ascii="Arial" w:hAnsi="Arial" w:cs="Arial"/>
        </w:rPr>
        <w:t xml:space="preserve">ember </w:t>
      </w:r>
      <w:r w:rsidR="000B660E">
        <w:rPr>
          <w:rFonts w:ascii="Arial" w:hAnsi="Arial" w:cs="Arial"/>
        </w:rPr>
        <w:t>R</w:t>
      </w:r>
      <w:r w:rsidRPr="00E732FA">
        <w:rPr>
          <w:rFonts w:ascii="Arial" w:hAnsi="Arial" w:cs="Arial"/>
        </w:rPr>
        <w:t xml:space="preserve">epresentatives </w:t>
      </w:r>
      <w:r w:rsidR="00F20248">
        <w:rPr>
          <w:rFonts w:ascii="Arial" w:hAnsi="Arial" w:cs="Arial"/>
        </w:rPr>
        <w:t xml:space="preserve">who will be </w:t>
      </w:r>
      <w:r w:rsidRPr="00E732FA">
        <w:rPr>
          <w:rFonts w:ascii="Arial" w:hAnsi="Arial" w:cs="Arial"/>
        </w:rPr>
        <w:t xml:space="preserve">appointed by the </w:t>
      </w:r>
      <w:r w:rsidR="00F20248">
        <w:rPr>
          <w:rFonts w:ascii="Arial" w:hAnsi="Arial" w:cs="Arial"/>
        </w:rPr>
        <w:t xml:space="preserve">following </w:t>
      </w:r>
      <w:r w:rsidR="00847F40">
        <w:rPr>
          <w:rFonts w:ascii="Arial" w:hAnsi="Arial" w:cs="Arial"/>
        </w:rPr>
        <w:t>T</w:t>
      </w:r>
      <w:r w:rsidRPr="00E732FA">
        <w:rPr>
          <w:rFonts w:ascii="Arial" w:hAnsi="Arial" w:cs="Arial"/>
        </w:rPr>
        <w:t>rade</w:t>
      </w:r>
      <w:r w:rsidR="00847F40">
        <w:rPr>
          <w:rFonts w:ascii="Arial" w:hAnsi="Arial" w:cs="Arial"/>
        </w:rPr>
        <w:t xml:space="preserve"> Un</w:t>
      </w:r>
      <w:r w:rsidRPr="00E732FA">
        <w:rPr>
          <w:rFonts w:ascii="Arial" w:hAnsi="Arial" w:cs="Arial"/>
        </w:rPr>
        <w:t>ions:</w:t>
      </w:r>
    </w:p>
    <w:p w14:paraId="6E31E73D" w14:textId="77777777" w:rsidR="00847F40" w:rsidRDefault="00847F40" w:rsidP="0050561C">
      <w:pPr>
        <w:autoSpaceDE w:val="0"/>
        <w:autoSpaceDN w:val="0"/>
        <w:adjustRightInd w:val="0"/>
        <w:rPr>
          <w:rFonts w:ascii="Arial" w:hAnsi="Arial" w:cs="Arial"/>
        </w:rPr>
      </w:pPr>
    </w:p>
    <w:p w14:paraId="0B80EED9" w14:textId="77777777" w:rsidR="0050561C" w:rsidRPr="00E732FA" w:rsidRDefault="0050561C" w:rsidP="00F23261">
      <w:pPr>
        <w:numPr>
          <w:ilvl w:val="0"/>
          <w:numId w:val="15"/>
        </w:numPr>
        <w:tabs>
          <w:tab w:val="clear" w:pos="720"/>
          <w:tab w:val="num" w:pos="1260"/>
        </w:tabs>
        <w:autoSpaceDE w:val="0"/>
        <w:autoSpaceDN w:val="0"/>
        <w:adjustRightInd w:val="0"/>
        <w:ind w:left="1260" w:hanging="540"/>
        <w:rPr>
          <w:rFonts w:ascii="Arial" w:hAnsi="Arial" w:cs="Arial"/>
        </w:rPr>
      </w:pPr>
      <w:r w:rsidRPr="00E732FA">
        <w:rPr>
          <w:rFonts w:ascii="Arial" w:hAnsi="Arial" w:cs="Arial"/>
        </w:rPr>
        <w:t>GMB</w:t>
      </w:r>
    </w:p>
    <w:p w14:paraId="6C57ACA8" w14:textId="77777777" w:rsidR="0050561C" w:rsidRPr="00E732FA" w:rsidRDefault="0050561C" w:rsidP="00F23261">
      <w:pPr>
        <w:numPr>
          <w:ilvl w:val="0"/>
          <w:numId w:val="15"/>
        </w:numPr>
        <w:tabs>
          <w:tab w:val="clear" w:pos="720"/>
          <w:tab w:val="num" w:pos="1260"/>
        </w:tabs>
        <w:autoSpaceDE w:val="0"/>
        <w:autoSpaceDN w:val="0"/>
        <w:adjustRightInd w:val="0"/>
        <w:ind w:firstLine="0"/>
        <w:rPr>
          <w:rFonts w:ascii="Arial" w:hAnsi="Arial" w:cs="Arial"/>
        </w:rPr>
      </w:pPr>
      <w:r w:rsidRPr="00E732FA">
        <w:rPr>
          <w:rFonts w:ascii="Arial" w:hAnsi="Arial" w:cs="Arial"/>
        </w:rPr>
        <w:t>UNISON</w:t>
      </w:r>
      <w:r w:rsidR="000B2F4D">
        <w:rPr>
          <w:rFonts w:ascii="Arial" w:hAnsi="Arial" w:cs="Arial"/>
        </w:rPr>
        <w:t xml:space="preserve"> (2 delegates)</w:t>
      </w:r>
    </w:p>
    <w:p w14:paraId="7A87A137" w14:textId="77777777" w:rsidR="00F23261" w:rsidRDefault="0050561C" w:rsidP="00F23261">
      <w:pPr>
        <w:numPr>
          <w:ilvl w:val="0"/>
          <w:numId w:val="15"/>
        </w:numPr>
        <w:tabs>
          <w:tab w:val="clear" w:pos="720"/>
          <w:tab w:val="num" w:pos="1260"/>
        </w:tabs>
        <w:autoSpaceDE w:val="0"/>
        <w:autoSpaceDN w:val="0"/>
        <w:adjustRightInd w:val="0"/>
        <w:ind w:firstLine="0"/>
        <w:rPr>
          <w:rFonts w:ascii="Arial" w:hAnsi="Arial" w:cs="Arial"/>
        </w:rPr>
      </w:pPr>
      <w:r w:rsidRPr="00E732FA">
        <w:rPr>
          <w:rFonts w:ascii="Arial" w:hAnsi="Arial" w:cs="Arial"/>
        </w:rPr>
        <w:t>U</w:t>
      </w:r>
      <w:r w:rsidR="000B2F4D">
        <w:rPr>
          <w:rFonts w:ascii="Arial" w:hAnsi="Arial" w:cs="Arial"/>
        </w:rPr>
        <w:t>NITE</w:t>
      </w:r>
    </w:p>
    <w:p w14:paraId="4040A24F" w14:textId="77777777" w:rsidR="00F23261" w:rsidRDefault="00F23261" w:rsidP="0050561C">
      <w:pPr>
        <w:autoSpaceDE w:val="0"/>
        <w:autoSpaceDN w:val="0"/>
        <w:adjustRightInd w:val="0"/>
        <w:rPr>
          <w:rFonts w:ascii="Arial" w:hAnsi="Arial" w:cs="Arial"/>
        </w:rPr>
      </w:pPr>
    </w:p>
    <w:p w14:paraId="0A9F76C3" w14:textId="676E0EDB" w:rsidR="0050561C" w:rsidRPr="00C20F13" w:rsidRDefault="00C20F13" w:rsidP="00C20F13">
      <w:pPr>
        <w:numPr>
          <w:ilvl w:val="1"/>
          <w:numId w:val="9"/>
        </w:numPr>
        <w:autoSpaceDE w:val="0"/>
        <w:autoSpaceDN w:val="0"/>
        <w:adjustRightInd w:val="0"/>
        <w:jc w:val="both"/>
        <w:rPr>
          <w:rFonts w:ascii="Arial" w:hAnsi="Arial" w:cs="Arial"/>
        </w:rPr>
      </w:pPr>
      <w:r w:rsidRPr="00C20F13">
        <w:rPr>
          <w:rFonts w:ascii="Arial" w:hAnsi="Arial" w:cs="Arial"/>
        </w:rPr>
        <w:t>There will be four Employer Representatives appointed by participating employer organisations. The Local Authority Employer Representatives will normally be Elected Members serving as part of their respective Councils or, an employed Council Officer. The representatives will be drawn from the following organisations:</w:t>
      </w:r>
    </w:p>
    <w:p w14:paraId="229BC3F3" w14:textId="77777777" w:rsidR="005D5E7F" w:rsidRPr="00E732FA" w:rsidRDefault="005D5E7F" w:rsidP="00EC5ED6">
      <w:pPr>
        <w:autoSpaceDE w:val="0"/>
        <w:autoSpaceDN w:val="0"/>
        <w:adjustRightInd w:val="0"/>
        <w:jc w:val="both"/>
        <w:rPr>
          <w:rFonts w:ascii="Arial" w:hAnsi="Arial" w:cs="Arial"/>
        </w:rPr>
      </w:pPr>
    </w:p>
    <w:p w14:paraId="4CB90217" w14:textId="7DC548CB" w:rsidR="00F23261" w:rsidRPr="00C20F13" w:rsidRDefault="00F23261" w:rsidP="00C20F13">
      <w:pPr>
        <w:numPr>
          <w:ilvl w:val="0"/>
          <w:numId w:val="16"/>
        </w:numPr>
        <w:tabs>
          <w:tab w:val="clear" w:pos="720"/>
          <w:tab w:val="num" w:pos="1260"/>
        </w:tabs>
        <w:spacing w:line="320" w:lineRule="exact"/>
        <w:ind w:left="1260" w:hanging="540"/>
        <w:jc w:val="both"/>
        <w:rPr>
          <w:rFonts w:ascii="Arial" w:hAnsi="Arial" w:cs="Arial"/>
          <w:szCs w:val="22"/>
        </w:rPr>
      </w:pPr>
      <w:r w:rsidRPr="00C20F13">
        <w:rPr>
          <w:rFonts w:ascii="Arial" w:hAnsi="Arial" w:cs="Arial"/>
          <w:szCs w:val="22"/>
        </w:rPr>
        <w:t>Clackmannanshire Council</w:t>
      </w:r>
      <w:r w:rsidR="0007784A" w:rsidRPr="00C20F13">
        <w:rPr>
          <w:rFonts w:ascii="Arial" w:hAnsi="Arial" w:cs="Arial"/>
          <w:szCs w:val="22"/>
        </w:rPr>
        <w:t xml:space="preserve"> / Stirling Council </w:t>
      </w:r>
      <w:r w:rsidR="00C20F13" w:rsidRPr="00C20F13">
        <w:rPr>
          <w:rFonts w:ascii="Arial" w:hAnsi="Arial" w:cs="Arial"/>
          <w:szCs w:val="22"/>
        </w:rPr>
        <w:t>(where the seat on the Committee is taken by Stirling Council, Clackmannanshire Council would be represented on the Board and vice versa)</w:t>
      </w:r>
    </w:p>
    <w:p w14:paraId="70920AC3" w14:textId="77777777" w:rsidR="00F23261" w:rsidRDefault="00F23261" w:rsidP="00EC5ED6">
      <w:pPr>
        <w:numPr>
          <w:ilvl w:val="0"/>
          <w:numId w:val="16"/>
        </w:numPr>
        <w:tabs>
          <w:tab w:val="clear" w:pos="720"/>
          <w:tab w:val="num" w:pos="1260"/>
        </w:tabs>
        <w:spacing w:line="320" w:lineRule="exact"/>
        <w:ind w:left="1260" w:hanging="540"/>
        <w:jc w:val="both"/>
        <w:rPr>
          <w:rFonts w:ascii="Arial" w:hAnsi="Arial" w:cs="Arial"/>
          <w:szCs w:val="22"/>
        </w:rPr>
      </w:pPr>
      <w:r w:rsidRPr="00F23261">
        <w:rPr>
          <w:rFonts w:ascii="Arial" w:hAnsi="Arial" w:cs="Arial"/>
          <w:szCs w:val="22"/>
        </w:rPr>
        <w:t>Scottish Environment Protection Agency</w:t>
      </w:r>
    </w:p>
    <w:p w14:paraId="2DB3D5F3" w14:textId="77777777" w:rsidR="00F23261" w:rsidRDefault="00F23261" w:rsidP="00EC5ED6">
      <w:pPr>
        <w:numPr>
          <w:ilvl w:val="0"/>
          <w:numId w:val="16"/>
        </w:numPr>
        <w:tabs>
          <w:tab w:val="clear" w:pos="720"/>
          <w:tab w:val="num" w:pos="1260"/>
        </w:tabs>
        <w:spacing w:line="320" w:lineRule="exact"/>
        <w:ind w:left="1260" w:hanging="540"/>
        <w:jc w:val="both"/>
        <w:rPr>
          <w:rFonts w:ascii="Arial" w:hAnsi="Arial" w:cs="Arial"/>
          <w:szCs w:val="22"/>
        </w:rPr>
      </w:pPr>
      <w:r w:rsidRPr="00F23261">
        <w:rPr>
          <w:rFonts w:ascii="Arial" w:hAnsi="Arial" w:cs="Arial"/>
          <w:szCs w:val="22"/>
        </w:rPr>
        <w:t>Scottish Childrens’ Reporter Administration</w:t>
      </w:r>
    </w:p>
    <w:p w14:paraId="67238F89" w14:textId="77777777" w:rsidR="00F23261" w:rsidRPr="00F23261" w:rsidRDefault="00F23261" w:rsidP="00EC5ED6">
      <w:pPr>
        <w:numPr>
          <w:ilvl w:val="0"/>
          <w:numId w:val="16"/>
        </w:numPr>
        <w:tabs>
          <w:tab w:val="clear" w:pos="720"/>
          <w:tab w:val="num" w:pos="1260"/>
        </w:tabs>
        <w:spacing w:line="320" w:lineRule="exact"/>
        <w:ind w:left="1260" w:hanging="540"/>
        <w:jc w:val="both"/>
        <w:rPr>
          <w:rFonts w:ascii="Arial" w:hAnsi="Arial" w:cs="Arial"/>
          <w:szCs w:val="22"/>
        </w:rPr>
      </w:pPr>
      <w:r w:rsidRPr="00F23261">
        <w:rPr>
          <w:rFonts w:ascii="Arial" w:hAnsi="Arial" w:cs="Arial"/>
          <w:szCs w:val="22"/>
        </w:rPr>
        <w:t>Scheduled or Admi</w:t>
      </w:r>
      <w:r w:rsidR="00C33C5D">
        <w:rPr>
          <w:rFonts w:ascii="Arial" w:hAnsi="Arial" w:cs="Arial"/>
          <w:szCs w:val="22"/>
        </w:rPr>
        <w:t>ssion</w:t>
      </w:r>
      <w:r w:rsidRPr="00F23261">
        <w:rPr>
          <w:rFonts w:ascii="Arial" w:hAnsi="Arial" w:cs="Arial"/>
          <w:szCs w:val="22"/>
        </w:rPr>
        <w:t xml:space="preserve"> Body</w:t>
      </w:r>
      <w:r w:rsidRPr="00F23261">
        <w:rPr>
          <w:rFonts w:ascii="Arial" w:hAnsi="Arial" w:cs="Arial"/>
          <w:szCs w:val="22"/>
        </w:rPr>
        <w:tab/>
        <w:t xml:space="preserve"> </w:t>
      </w:r>
      <w:r w:rsidRPr="00F23261">
        <w:rPr>
          <w:rFonts w:ascii="Arial" w:hAnsi="Arial" w:cs="Arial"/>
          <w:szCs w:val="22"/>
        </w:rPr>
        <w:tab/>
        <w:t xml:space="preserve"> </w:t>
      </w:r>
      <w:r w:rsidRPr="00F23261">
        <w:rPr>
          <w:rFonts w:ascii="Arial" w:hAnsi="Arial" w:cs="Arial"/>
          <w:szCs w:val="22"/>
        </w:rPr>
        <w:tab/>
      </w:r>
    </w:p>
    <w:p w14:paraId="5A4666D1" w14:textId="77777777" w:rsidR="00062548" w:rsidRDefault="00062548" w:rsidP="00F23261">
      <w:pPr>
        <w:autoSpaceDE w:val="0"/>
        <w:autoSpaceDN w:val="0"/>
        <w:adjustRightInd w:val="0"/>
        <w:rPr>
          <w:rFonts w:ascii="Arial" w:hAnsi="Arial" w:cs="Arial"/>
        </w:rPr>
      </w:pPr>
    </w:p>
    <w:p w14:paraId="7CBEAAC9" w14:textId="77777777" w:rsidR="004F6194" w:rsidRPr="00F23261" w:rsidRDefault="004F6194" w:rsidP="00F23261">
      <w:pPr>
        <w:autoSpaceDE w:val="0"/>
        <w:autoSpaceDN w:val="0"/>
        <w:adjustRightInd w:val="0"/>
        <w:rPr>
          <w:rFonts w:ascii="Arial" w:hAnsi="Arial" w:cs="Arial"/>
        </w:rPr>
      </w:pPr>
    </w:p>
    <w:p w14:paraId="39AAE3EC" w14:textId="2C7F0C5E" w:rsidR="0050561C" w:rsidRPr="00E732FA" w:rsidRDefault="0050561C" w:rsidP="005D18FB">
      <w:pPr>
        <w:autoSpaceDE w:val="0"/>
        <w:autoSpaceDN w:val="0"/>
        <w:adjustRightInd w:val="0"/>
        <w:ind w:left="720" w:hanging="720"/>
        <w:jc w:val="both"/>
        <w:rPr>
          <w:rFonts w:ascii="Arial" w:hAnsi="Arial" w:cs="Arial"/>
        </w:rPr>
      </w:pPr>
      <w:r w:rsidRPr="00E732FA">
        <w:rPr>
          <w:rFonts w:ascii="Arial" w:hAnsi="Arial" w:cs="Arial"/>
        </w:rPr>
        <w:t xml:space="preserve">3.4 </w:t>
      </w:r>
      <w:r w:rsidR="005D5E7F" w:rsidRPr="00E732FA">
        <w:rPr>
          <w:rFonts w:ascii="Arial" w:hAnsi="Arial" w:cs="Arial"/>
        </w:rPr>
        <w:tab/>
      </w:r>
      <w:r w:rsidR="005D18FB" w:rsidRPr="005D18FB">
        <w:rPr>
          <w:rFonts w:ascii="Arial" w:hAnsi="Arial" w:cs="Arial"/>
        </w:rPr>
        <w:t>Each Pension Board representative will serve for a period of four years</w:t>
      </w:r>
      <w:r w:rsidR="005D18FB">
        <w:rPr>
          <w:rFonts w:ascii="Arial" w:hAnsi="Arial" w:cs="Arial"/>
        </w:rPr>
        <w:t xml:space="preserve"> </w:t>
      </w:r>
      <w:r w:rsidR="005D18FB" w:rsidRPr="005D18FB">
        <w:rPr>
          <w:rFonts w:ascii="Arial" w:hAnsi="Arial" w:cs="Arial"/>
        </w:rPr>
        <w:t>and, subject to the agreement of their Trade Union, Council or</w:t>
      </w:r>
      <w:r w:rsidR="005D18FB">
        <w:rPr>
          <w:rFonts w:ascii="Arial" w:hAnsi="Arial" w:cs="Arial"/>
        </w:rPr>
        <w:t xml:space="preserve"> </w:t>
      </w:r>
      <w:r w:rsidR="005D18FB" w:rsidRPr="005D18FB">
        <w:rPr>
          <w:rFonts w:ascii="Arial" w:hAnsi="Arial" w:cs="Arial"/>
        </w:rPr>
        <w:t>employer, may be reappointed to serve further terms. Employer bodies</w:t>
      </w:r>
      <w:r w:rsidR="005D18FB">
        <w:rPr>
          <w:rFonts w:ascii="Arial" w:hAnsi="Arial" w:cs="Arial"/>
        </w:rPr>
        <w:t xml:space="preserve"> </w:t>
      </w:r>
      <w:r w:rsidR="005D18FB" w:rsidRPr="005D18FB">
        <w:rPr>
          <w:rFonts w:ascii="Arial" w:hAnsi="Arial" w:cs="Arial"/>
        </w:rPr>
        <w:t>and Trade Unions retain the right to withdraw representatives or</w:t>
      </w:r>
      <w:r w:rsidR="005D18FB">
        <w:rPr>
          <w:rFonts w:ascii="Arial" w:hAnsi="Arial" w:cs="Arial"/>
        </w:rPr>
        <w:t xml:space="preserve"> </w:t>
      </w:r>
      <w:r w:rsidR="005D18FB" w:rsidRPr="005D18FB">
        <w:rPr>
          <w:rFonts w:ascii="Arial" w:hAnsi="Arial" w:cs="Arial"/>
        </w:rPr>
        <w:t>identify replacements in line with their succession planning</w:t>
      </w:r>
      <w:r w:rsidRPr="00E732FA">
        <w:rPr>
          <w:rFonts w:ascii="Arial" w:hAnsi="Arial" w:cs="Arial"/>
        </w:rPr>
        <w:t>.</w:t>
      </w:r>
    </w:p>
    <w:p w14:paraId="6BF694CC" w14:textId="77777777" w:rsidR="00062548" w:rsidRPr="00E732FA" w:rsidRDefault="00062548" w:rsidP="005D5E7F">
      <w:pPr>
        <w:autoSpaceDE w:val="0"/>
        <w:autoSpaceDN w:val="0"/>
        <w:adjustRightInd w:val="0"/>
        <w:jc w:val="both"/>
        <w:rPr>
          <w:rFonts w:ascii="Arial" w:hAnsi="Arial" w:cs="Arial"/>
        </w:rPr>
      </w:pPr>
    </w:p>
    <w:p w14:paraId="6DB73B8F" w14:textId="7A036F5B" w:rsidR="0050561C" w:rsidRPr="00E732FA" w:rsidRDefault="0050561C" w:rsidP="005D18FB">
      <w:pPr>
        <w:autoSpaceDE w:val="0"/>
        <w:autoSpaceDN w:val="0"/>
        <w:adjustRightInd w:val="0"/>
        <w:ind w:left="720" w:hanging="720"/>
        <w:jc w:val="both"/>
        <w:rPr>
          <w:rFonts w:ascii="Arial" w:hAnsi="Arial" w:cs="Arial"/>
        </w:rPr>
      </w:pPr>
      <w:r w:rsidRPr="00E732FA">
        <w:rPr>
          <w:rFonts w:ascii="Arial" w:hAnsi="Arial" w:cs="Arial"/>
        </w:rPr>
        <w:t xml:space="preserve">3.5 </w:t>
      </w:r>
      <w:r w:rsidR="005D5E7F" w:rsidRPr="00E732FA">
        <w:rPr>
          <w:rFonts w:ascii="Arial" w:hAnsi="Arial" w:cs="Arial"/>
        </w:rPr>
        <w:tab/>
      </w:r>
      <w:r w:rsidR="005D18FB" w:rsidRPr="005D18FB">
        <w:rPr>
          <w:rFonts w:ascii="Arial" w:hAnsi="Arial" w:cs="Arial"/>
        </w:rPr>
        <w:t>The Pension Board may invite advisers to attend meetings in a non</w:t>
      </w:r>
      <w:r w:rsidR="005D18FB">
        <w:rPr>
          <w:rFonts w:ascii="Arial" w:hAnsi="Arial" w:cs="Arial"/>
        </w:rPr>
        <w:t>-</w:t>
      </w:r>
      <w:r w:rsidR="005D18FB" w:rsidRPr="005D18FB">
        <w:rPr>
          <w:rFonts w:ascii="Arial" w:hAnsi="Arial" w:cs="Arial"/>
        </w:rPr>
        <w:t>voting</w:t>
      </w:r>
      <w:r w:rsidR="005D18FB">
        <w:rPr>
          <w:rFonts w:ascii="Arial" w:hAnsi="Arial" w:cs="Arial"/>
        </w:rPr>
        <w:t xml:space="preserve"> </w:t>
      </w:r>
      <w:r w:rsidR="005D18FB" w:rsidRPr="005D18FB">
        <w:rPr>
          <w:rFonts w:ascii="Arial" w:hAnsi="Arial" w:cs="Arial"/>
        </w:rPr>
        <w:t>capacity</w:t>
      </w:r>
      <w:r w:rsidRPr="00E732FA">
        <w:rPr>
          <w:rFonts w:ascii="Arial" w:hAnsi="Arial" w:cs="Arial"/>
        </w:rPr>
        <w:t>.</w:t>
      </w:r>
    </w:p>
    <w:p w14:paraId="2974DB0E" w14:textId="77777777" w:rsidR="00062548" w:rsidRPr="00E732FA" w:rsidRDefault="00062548" w:rsidP="005D5E7F">
      <w:pPr>
        <w:autoSpaceDE w:val="0"/>
        <w:autoSpaceDN w:val="0"/>
        <w:adjustRightInd w:val="0"/>
        <w:jc w:val="both"/>
        <w:rPr>
          <w:rFonts w:ascii="Arial" w:hAnsi="Arial" w:cs="Arial"/>
        </w:rPr>
      </w:pPr>
    </w:p>
    <w:p w14:paraId="0304768A" w14:textId="637D6A1C" w:rsidR="0050561C" w:rsidRDefault="0050561C" w:rsidP="005D18FB">
      <w:pPr>
        <w:autoSpaceDE w:val="0"/>
        <w:autoSpaceDN w:val="0"/>
        <w:adjustRightInd w:val="0"/>
        <w:ind w:left="720" w:hanging="720"/>
        <w:jc w:val="both"/>
        <w:rPr>
          <w:rFonts w:ascii="Arial" w:hAnsi="Arial" w:cs="Arial"/>
        </w:rPr>
      </w:pPr>
      <w:r w:rsidRPr="00E732FA">
        <w:rPr>
          <w:rFonts w:ascii="Arial" w:hAnsi="Arial" w:cs="Arial"/>
        </w:rPr>
        <w:t>3.</w:t>
      </w:r>
      <w:r w:rsidR="00F23261">
        <w:rPr>
          <w:rFonts w:ascii="Arial" w:hAnsi="Arial" w:cs="Arial"/>
        </w:rPr>
        <w:t>6</w:t>
      </w:r>
      <w:r w:rsidRPr="00E732FA">
        <w:rPr>
          <w:rFonts w:ascii="Arial" w:hAnsi="Arial" w:cs="Arial"/>
        </w:rPr>
        <w:t xml:space="preserve"> </w:t>
      </w:r>
      <w:r w:rsidR="005D5E7F" w:rsidRPr="00E732FA">
        <w:rPr>
          <w:rFonts w:ascii="Arial" w:hAnsi="Arial" w:cs="Arial"/>
        </w:rPr>
        <w:tab/>
      </w:r>
      <w:r w:rsidR="005D18FB" w:rsidRPr="005D18FB">
        <w:rPr>
          <w:rFonts w:ascii="Arial" w:hAnsi="Arial" w:cs="Arial"/>
        </w:rPr>
        <w:t>A person may not be appointed to the Pension Board unless the</w:t>
      </w:r>
      <w:r w:rsidR="005D18FB">
        <w:rPr>
          <w:rFonts w:ascii="Arial" w:hAnsi="Arial" w:cs="Arial"/>
        </w:rPr>
        <w:t xml:space="preserve"> </w:t>
      </w:r>
      <w:r w:rsidR="005D18FB" w:rsidRPr="005D18FB">
        <w:rPr>
          <w:rFonts w:ascii="Arial" w:hAnsi="Arial" w:cs="Arial"/>
        </w:rPr>
        <w:t>scheme manager is satisfied that the person does not have a conflict of</w:t>
      </w:r>
      <w:r w:rsidR="005D18FB">
        <w:rPr>
          <w:rFonts w:ascii="Arial" w:hAnsi="Arial" w:cs="Arial"/>
        </w:rPr>
        <w:t xml:space="preserve"> </w:t>
      </w:r>
      <w:r w:rsidR="005D18FB" w:rsidRPr="005D18FB">
        <w:rPr>
          <w:rFonts w:ascii="Arial" w:hAnsi="Arial" w:cs="Arial"/>
        </w:rPr>
        <w:t>interest. In addition, a person may not continue as a member of the</w:t>
      </w:r>
      <w:r w:rsidR="005D18FB">
        <w:rPr>
          <w:rFonts w:ascii="Arial" w:hAnsi="Arial" w:cs="Arial"/>
        </w:rPr>
        <w:t xml:space="preserve"> </w:t>
      </w:r>
      <w:r w:rsidR="005D18FB" w:rsidRPr="005D18FB">
        <w:rPr>
          <w:rFonts w:ascii="Arial" w:hAnsi="Arial" w:cs="Arial"/>
        </w:rPr>
        <w:t>Pension Board if the scheme manager is no longer satisfied that the</w:t>
      </w:r>
      <w:r w:rsidR="005D18FB">
        <w:rPr>
          <w:rFonts w:ascii="Arial" w:hAnsi="Arial" w:cs="Arial"/>
        </w:rPr>
        <w:t xml:space="preserve"> </w:t>
      </w:r>
      <w:r w:rsidR="005D18FB" w:rsidRPr="005D18FB">
        <w:rPr>
          <w:rFonts w:ascii="Arial" w:hAnsi="Arial" w:cs="Arial"/>
        </w:rPr>
        <w:t>person does not have a conflict of interest. A conflict of interest is</w:t>
      </w:r>
      <w:r w:rsidR="005D18FB">
        <w:rPr>
          <w:rFonts w:ascii="Arial" w:hAnsi="Arial" w:cs="Arial"/>
        </w:rPr>
        <w:t xml:space="preserve"> </w:t>
      </w:r>
      <w:r w:rsidR="005D18FB" w:rsidRPr="005D18FB">
        <w:rPr>
          <w:rFonts w:ascii="Arial" w:hAnsi="Arial" w:cs="Arial"/>
        </w:rPr>
        <w:t>defined as a financial or other interest which is likely to prejudice a</w:t>
      </w:r>
      <w:r w:rsidR="005D18FB">
        <w:rPr>
          <w:rFonts w:ascii="Arial" w:hAnsi="Arial" w:cs="Arial"/>
        </w:rPr>
        <w:t xml:space="preserve"> </w:t>
      </w:r>
      <w:r w:rsidR="005D18FB" w:rsidRPr="005D18FB">
        <w:rPr>
          <w:rFonts w:ascii="Arial" w:hAnsi="Arial" w:cs="Arial"/>
        </w:rPr>
        <w:t>person’s exercise of functions as a member of the Pension Board. It</w:t>
      </w:r>
      <w:r w:rsidR="005D18FB">
        <w:rPr>
          <w:rFonts w:ascii="Arial" w:hAnsi="Arial" w:cs="Arial"/>
        </w:rPr>
        <w:t xml:space="preserve"> </w:t>
      </w:r>
      <w:r w:rsidR="005D18FB" w:rsidRPr="005D18FB">
        <w:rPr>
          <w:rFonts w:ascii="Arial" w:hAnsi="Arial" w:cs="Arial"/>
        </w:rPr>
        <w:t>does not include a financial or other interest arising merely by virtue of</w:t>
      </w:r>
      <w:r w:rsidR="005D18FB">
        <w:rPr>
          <w:rFonts w:ascii="Arial" w:hAnsi="Arial" w:cs="Arial"/>
        </w:rPr>
        <w:t xml:space="preserve"> </w:t>
      </w:r>
      <w:r w:rsidR="005D18FB" w:rsidRPr="005D18FB">
        <w:rPr>
          <w:rFonts w:ascii="Arial" w:hAnsi="Arial" w:cs="Arial"/>
        </w:rPr>
        <w:t>that person being a member of the scheme or any connected scheme</w:t>
      </w:r>
      <w:r w:rsidR="005D18FB">
        <w:rPr>
          <w:rFonts w:ascii="Arial" w:hAnsi="Arial" w:cs="Arial"/>
        </w:rPr>
        <w:t xml:space="preserve"> </w:t>
      </w:r>
      <w:r w:rsidR="005D18FB" w:rsidRPr="005D18FB">
        <w:rPr>
          <w:rFonts w:ascii="Arial" w:hAnsi="Arial" w:cs="Arial"/>
        </w:rPr>
        <w:t>for which the Board is established.</w:t>
      </w:r>
    </w:p>
    <w:p w14:paraId="2E78B9F0" w14:textId="77777777" w:rsidR="005D18FB" w:rsidRDefault="005D18FB" w:rsidP="005D18FB">
      <w:pPr>
        <w:autoSpaceDE w:val="0"/>
        <w:autoSpaceDN w:val="0"/>
        <w:adjustRightInd w:val="0"/>
        <w:ind w:left="720" w:hanging="720"/>
        <w:jc w:val="both"/>
        <w:rPr>
          <w:rFonts w:ascii="Arial" w:hAnsi="Arial" w:cs="Arial"/>
        </w:rPr>
      </w:pPr>
    </w:p>
    <w:p w14:paraId="5D44466D" w14:textId="77777777" w:rsidR="00563646" w:rsidRPr="00E732FA" w:rsidRDefault="00563646" w:rsidP="005D5E7F">
      <w:pPr>
        <w:autoSpaceDE w:val="0"/>
        <w:autoSpaceDN w:val="0"/>
        <w:adjustRightInd w:val="0"/>
        <w:jc w:val="both"/>
        <w:rPr>
          <w:rFonts w:ascii="Arial" w:hAnsi="Arial" w:cs="Arial"/>
          <w:b/>
          <w:bCs/>
        </w:rPr>
      </w:pPr>
    </w:p>
    <w:p w14:paraId="1F4EA994" w14:textId="4DBCE4B8" w:rsidR="0050561C" w:rsidRPr="00E732FA" w:rsidRDefault="0050561C" w:rsidP="0050561C">
      <w:pPr>
        <w:autoSpaceDE w:val="0"/>
        <w:autoSpaceDN w:val="0"/>
        <w:adjustRightInd w:val="0"/>
        <w:rPr>
          <w:rFonts w:ascii="Arial" w:hAnsi="Arial" w:cs="Arial"/>
          <w:b/>
          <w:bCs/>
        </w:rPr>
      </w:pPr>
      <w:r w:rsidRPr="00E732FA">
        <w:rPr>
          <w:rFonts w:ascii="Arial" w:hAnsi="Arial" w:cs="Arial"/>
          <w:b/>
          <w:bCs/>
        </w:rPr>
        <w:lastRenderedPageBreak/>
        <w:t xml:space="preserve">4. </w:t>
      </w:r>
      <w:r w:rsidR="00062548" w:rsidRPr="00E732FA">
        <w:rPr>
          <w:rFonts w:ascii="Arial" w:hAnsi="Arial" w:cs="Arial"/>
          <w:b/>
          <w:bCs/>
        </w:rPr>
        <w:tab/>
      </w:r>
      <w:r w:rsidR="00C52948">
        <w:rPr>
          <w:rFonts w:ascii="Arial" w:hAnsi="Arial" w:cs="Arial"/>
          <w:b/>
          <w:bCs/>
        </w:rPr>
        <w:t>Role of the Chair and Chair Designate</w:t>
      </w:r>
    </w:p>
    <w:p w14:paraId="27CC656A" w14:textId="77777777" w:rsidR="00062548" w:rsidRPr="00E732FA" w:rsidRDefault="00062548" w:rsidP="0050561C">
      <w:pPr>
        <w:autoSpaceDE w:val="0"/>
        <w:autoSpaceDN w:val="0"/>
        <w:adjustRightInd w:val="0"/>
        <w:rPr>
          <w:rFonts w:ascii="Arial" w:hAnsi="Arial" w:cs="Arial"/>
        </w:rPr>
      </w:pPr>
    </w:p>
    <w:p w14:paraId="675B5465" w14:textId="00645CFB" w:rsidR="001E4F4E" w:rsidRDefault="0037168C" w:rsidP="004F6194">
      <w:pPr>
        <w:numPr>
          <w:ilvl w:val="1"/>
          <w:numId w:val="20"/>
        </w:numPr>
        <w:tabs>
          <w:tab w:val="clear" w:pos="360"/>
          <w:tab w:val="num" w:pos="720"/>
        </w:tabs>
        <w:autoSpaceDE w:val="0"/>
        <w:autoSpaceDN w:val="0"/>
        <w:adjustRightInd w:val="0"/>
        <w:ind w:left="720" w:hanging="720"/>
        <w:jc w:val="both"/>
        <w:rPr>
          <w:rFonts w:ascii="Arial" w:hAnsi="Arial" w:cs="Arial"/>
        </w:rPr>
      </w:pPr>
      <w:r>
        <w:rPr>
          <w:rFonts w:ascii="Arial" w:hAnsi="Arial" w:cs="Arial"/>
        </w:rPr>
        <w:t>The Member and Employer Representatives will each appoint a Chair for their side who will act as their Chair.  T</w:t>
      </w:r>
      <w:r w:rsidR="00E86AC0" w:rsidRPr="00E732FA">
        <w:rPr>
          <w:rFonts w:ascii="Arial" w:hAnsi="Arial" w:cs="Arial"/>
        </w:rPr>
        <w:t xml:space="preserve">he Chair of the Pension Board will rotate on an annual basis between the </w:t>
      </w:r>
      <w:r w:rsidR="00B23B98">
        <w:rPr>
          <w:rFonts w:ascii="Arial" w:hAnsi="Arial" w:cs="Arial"/>
        </w:rPr>
        <w:t>Member Representatives (</w:t>
      </w:r>
      <w:r w:rsidR="00E86AC0">
        <w:rPr>
          <w:rFonts w:ascii="Arial" w:hAnsi="Arial" w:cs="Arial"/>
        </w:rPr>
        <w:t>T</w:t>
      </w:r>
      <w:r w:rsidR="00E86AC0" w:rsidRPr="00E732FA">
        <w:rPr>
          <w:rFonts w:ascii="Arial" w:hAnsi="Arial" w:cs="Arial"/>
        </w:rPr>
        <w:t>rade</w:t>
      </w:r>
      <w:r w:rsidR="00E86AC0">
        <w:rPr>
          <w:rFonts w:ascii="Arial" w:hAnsi="Arial" w:cs="Arial"/>
        </w:rPr>
        <w:t xml:space="preserve"> U</w:t>
      </w:r>
      <w:r w:rsidR="00E86AC0" w:rsidRPr="00E732FA">
        <w:rPr>
          <w:rFonts w:ascii="Arial" w:hAnsi="Arial" w:cs="Arial"/>
        </w:rPr>
        <w:t>nion</w:t>
      </w:r>
      <w:r w:rsidR="00E86AC0">
        <w:rPr>
          <w:rFonts w:ascii="Arial" w:hAnsi="Arial" w:cs="Arial"/>
        </w:rPr>
        <w:t>s</w:t>
      </w:r>
      <w:r w:rsidR="00B23B98">
        <w:rPr>
          <w:rFonts w:ascii="Arial" w:hAnsi="Arial" w:cs="Arial"/>
        </w:rPr>
        <w:t>)</w:t>
      </w:r>
      <w:r w:rsidR="00E86AC0" w:rsidRPr="00E732FA">
        <w:rPr>
          <w:rFonts w:ascii="Arial" w:hAnsi="Arial" w:cs="Arial"/>
        </w:rPr>
        <w:t xml:space="preserve"> and </w:t>
      </w:r>
      <w:r w:rsidR="00B23B98">
        <w:rPr>
          <w:rFonts w:ascii="Arial" w:hAnsi="Arial" w:cs="Arial"/>
        </w:rPr>
        <w:t>Employer Representatives</w:t>
      </w:r>
      <w:r w:rsidR="009F196E">
        <w:rPr>
          <w:rFonts w:ascii="Arial" w:hAnsi="Arial" w:cs="Arial"/>
        </w:rPr>
        <w:t xml:space="preserve"> (</w:t>
      </w:r>
      <w:r w:rsidR="00E86AC0">
        <w:rPr>
          <w:rFonts w:ascii="Arial" w:hAnsi="Arial" w:cs="Arial"/>
        </w:rPr>
        <w:t xml:space="preserve">Scheme </w:t>
      </w:r>
      <w:r w:rsidR="00E86AC0" w:rsidRPr="00E732FA">
        <w:rPr>
          <w:rFonts w:ascii="Arial" w:hAnsi="Arial" w:cs="Arial"/>
        </w:rPr>
        <w:t>employers</w:t>
      </w:r>
      <w:r w:rsidR="009F196E">
        <w:rPr>
          <w:rFonts w:ascii="Arial" w:hAnsi="Arial" w:cs="Arial"/>
        </w:rPr>
        <w:t>)</w:t>
      </w:r>
      <w:r w:rsidR="00E86AC0">
        <w:rPr>
          <w:rFonts w:ascii="Arial" w:hAnsi="Arial" w:cs="Arial"/>
        </w:rPr>
        <w:t xml:space="preserve">. The </w:t>
      </w:r>
      <w:r w:rsidR="00F147B6">
        <w:rPr>
          <w:rFonts w:ascii="Arial" w:hAnsi="Arial" w:cs="Arial"/>
        </w:rPr>
        <w:t xml:space="preserve">person </w:t>
      </w:r>
      <w:r w:rsidR="00454D6F">
        <w:rPr>
          <w:rFonts w:ascii="Arial" w:hAnsi="Arial" w:cs="Arial"/>
        </w:rPr>
        <w:t xml:space="preserve">appointed by each </w:t>
      </w:r>
      <w:r w:rsidR="00E86AC0">
        <w:rPr>
          <w:rFonts w:ascii="Arial" w:hAnsi="Arial" w:cs="Arial"/>
        </w:rPr>
        <w:t xml:space="preserve">side </w:t>
      </w:r>
      <w:r w:rsidR="00454D6F">
        <w:rPr>
          <w:rFonts w:ascii="Arial" w:hAnsi="Arial" w:cs="Arial"/>
        </w:rPr>
        <w:t>will</w:t>
      </w:r>
      <w:r w:rsidR="00063DE8">
        <w:rPr>
          <w:rFonts w:ascii="Arial" w:hAnsi="Arial" w:cs="Arial"/>
        </w:rPr>
        <w:t xml:space="preserve"> </w:t>
      </w:r>
      <w:r w:rsidR="00E86AC0">
        <w:rPr>
          <w:rFonts w:ascii="Arial" w:hAnsi="Arial" w:cs="Arial"/>
        </w:rPr>
        <w:t xml:space="preserve">act as the Chair of the Board </w:t>
      </w:r>
      <w:r w:rsidR="00063DE8">
        <w:rPr>
          <w:rFonts w:ascii="Arial" w:hAnsi="Arial" w:cs="Arial"/>
        </w:rPr>
        <w:t xml:space="preserve">when it is </w:t>
      </w:r>
      <w:r w:rsidR="005D18FB">
        <w:rPr>
          <w:rFonts w:ascii="Arial" w:hAnsi="Arial" w:cs="Arial"/>
        </w:rPr>
        <w:t>their turn</w:t>
      </w:r>
      <w:r w:rsidR="00063DE8">
        <w:rPr>
          <w:rFonts w:ascii="Arial" w:hAnsi="Arial" w:cs="Arial"/>
        </w:rPr>
        <w:t xml:space="preserve"> to Chair the Board</w:t>
      </w:r>
      <w:r w:rsidR="00F038E3">
        <w:rPr>
          <w:rFonts w:ascii="Arial" w:hAnsi="Arial" w:cs="Arial"/>
        </w:rPr>
        <w:t xml:space="preserve"> </w:t>
      </w:r>
      <w:r w:rsidR="00341E8C">
        <w:rPr>
          <w:rFonts w:ascii="Arial" w:hAnsi="Arial" w:cs="Arial"/>
        </w:rPr>
        <w:t>otherwise</w:t>
      </w:r>
      <w:r w:rsidR="005340F2">
        <w:rPr>
          <w:rFonts w:ascii="Arial" w:hAnsi="Arial" w:cs="Arial"/>
        </w:rPr>
        <w:t xml:space="preserve"> they</w:t>
      </w:r>
      <w:r w:rsidR="00F038E3">
        <w:rPr>
          <w:rFonts w:ascii="Arial" w:hAnsi="Arial" w:cs="Arial"/>
        </w:rPr>
        <w:t xml:space="preserve"> </w:t>
      </w:r>
      <w:r w:rsidR="00E86AC0">
        <w:rPr>
          <w:rFonts w:ascii="Arial" w:hAnsi="Arial" w:cs="Arial"/>
        </w:rPr>
        <w:t>will serve as the Chair Designate</w:t>
      </w:r>
      <w:r w:rsidR="001E4F4E">
        <w:rPr>
          <w:rFonts w:ascii="Arial" w:hAnsi="Arial" w:cs="Arial"/>
        </w:rPr>
        <w:t>.</w:t>
      </w:r>
    </w:p>
    <w:p w14:paraId="35C18C12" w14:textId="77777777" w:rsidR="001E4F4E" w:rsidRDefault="001E4F4E" w:rsidP="005D18FB">
      <w:pPr>
        <w:autoSpaceDE w:val="0"/>
        <w:autoSpaceDN w:val="0"/>
        <w:adjustRightInd w:val="0"/>
        <w:ind w:left="720"/>
        <w:jc w:val="both"/>
        <w:rPr>
          <w:rFonts w:ascii="Arial" w:hAnsi="Arial" w:cs="Arial"/>
        </w:rPr>
      </w:pPr>
    </w:p>
    <w:p w14:paraId="5D275F29" w14:textId="1DB16BE0" w:rsidR="004F6194" w:rsidRDefault="00E86AC0" w:rsidP="004F6194">
      <w:pPr>
        <w:numPr>
          <w:ilvl w:val="1"/>
          <w:numId w:val="20"/>
        </w:numPr>
        <w:tabs>
          <w:tab w:val="clear" w:pos="360"/>
          <w:tab w:val="num" w:pos="720"/>
        </w:tabs>
        <w:autoSpaceDE w:val="0"/>
        <w:autoSpaceDN w:val="0"/>
        <w:adjustRightInd w:val="0"/>
        <w:ind w:left="720" w:hanging="720"/>
        <w:jc w:val="both"/>
        <w:rPr>
          <w:rFonts w:ascii="Arial" w:hAnsi="Arial" w:cs="Arial"/>
        </w:rPr>
      </w:pPr>
      <w:r>
        <w:rPr>
          <w:rFonts w:ascii="Arial" w:hAnsi="Arial" w:cs="Arial"/>
        </w:rPr>
        <w:t xml:space="preserve">The person selected will serve as the Chair/Chair Designate for the remainder of their term of office on the Board unless they give notice to the Scheme Manager to demit office.  The Chairs may serve a further term </w:t>
      </w:r>
      <w:r w:rsidR="00820C57">
        <w:rPr>
          <w:rFonts w:ascii="Arial" w:hAnsi="Arial" w:cs="Arial"/>
        </w:rPr>
        <w:t>as Chair of the Board</w:t>
      </w:r>
      <w:r>
        <w:rPr>
          <w:rFonts w:ascii="Arial" w:hAnsi="Arial" w:cs="Arial"/>
        </w:rPr>
        <w:t xml:space="preserve"> following reappointment to the Board </w:t>
      </w:r>
      <w:r w:rsidR="00C002FB">
        <w:rPr>
          <w:rFonts w:ascii="Arial" w:hAnsi="Arial" w:cs="Arial"/>
        </w:rPr>
        <w:t xml:space="preserve">by their Trade Union or employer </w:t>
      </w:r>
      <w:r>
        <w:rPr>
          <w:rFonts w:ascii="Arial" w:hAnsi="Arial" w:cs="Arial"/>
        </w:rPr>
        <w:t xml:space="preserve">providing they have been re-selected by their </w:t>
      </w:r>
      <w:r w:rsidR="00C002FB">
        <w:rPr>
          <w:rFonts w:ascii="Arial" w:hAnsi="Arial" w:cs="Arial"/>
        </w:rPr>
        <w:t xml:space="preserve">fellow Board </w:t>
      </w:r>
      <w:r w:rsidR="00D053DC">
        <w:rPr>
          <w:rFonts w:ascii="Arial" w:hAnsi="Arial" w:cs="Arial"/>
        </w:rPr>
        <w:t>m</w:t>
      </w:r>
      <w:r w:rsidR="00C002FB">
        <w:rPr>
          <w:rFonts w:ascii="Arial" w:hAnsi="Arial" w:cs="Arial"/>
        </w:rPr>
        <w:t>embers</w:t>
      </w:r>
      <w:r>
        <w:rPr>
          <w:rFonts w:ascii="Arial" w:hAnsi="Arial" w:cs="Arial"/>
        </w:rPr>
        <w:t xml:space="preserve"> to do so</w:t>
      </w:r>
      <w:r w:rsidR="00C52948">
        <w:rPr>
          <w:rFonts w:ascii="Arial" w:hAnsi="Arial" w:cs="Arial"/>
        </w:rPr>
        <w:t>.</w:t>
      </w:r>
    </w:p>
    <w:p w14:paraId="4A7A92D1" w14:textId="77777777" w:rsidR="004F6194" w:rsidRDefault="004F6194" w:rsidP="005D18FB">
      <w:pPr>
        <w:autoSpaceDE w:val="0"/>
        <w:autoSpaceDN w:val="0"/>
        <w:adjustRightInd w:val="0"/>
        <w:ind w:left="720"/>
        <w:jc w:val="both"/>
        <w:rPr>
          <w:rFonts w:ascii="Arial" w:hAnsi="Arial" w:cs="Arial"/>
        </w:rPr>
      </w:pPr>
    </w:p>
    <w:p w14:paraId="5B5F3D7B" w14:textId="77777777" w:rsidR="004F6194" w:rsidRPr="004F6194" w:rsidRDefault="004F6194" w:rsidP="004F6194">
      <w:pPr>
        <w:numPr>
          <w:ilvl w:val="1"/>
          <w:numId w:val="20"/>
        </w:numPr>
        <w:tabs>
          <w:tab w:val="clear" w:pos="360"/>
          <w:tab w:val="num" w:pos="720"/>
        </w:tabs>
        <w:autoSpaceDE w:val="0"/>
        <w:autoSpaceDN w:val="0"/>
        <w:adjustRightInd w:val="0"/>
        <w:ind w:left="720" w:hanging="720"/>
        <w:jc w:val="both"/>
        <w:rPr>
          <w:rFonts w:ascii="Arial" w:hAnsi="Arial" w:cs="Arial"/>
        </w:rPr>
      </w:pPr>
      <w:r>
        <w:rPr>
          <w:rFonts w:ascii="Arial" w:hAnsi="Arial" w:cs="Arial"/>
          <w:bCs/>
        </w:rPr>
        <w:t>At the end of each Scheme year the Chair of the Board will p</w:t>
      </w:r>
      <w:r w:rsidRPr="004F6194">
        <w:rPr>
          <w:rFonts w:ascii="Arial" w:hAnsi="Arial" w:cs="Arial"/>
          <w:bCs/>
        </w:rPr>
        <w:t xml:space="preserve">rovide a statement for the Fund’s </w:t>
      </w:r>
      <w:r w:rsidR="00BD75EF">
        <w:rPr>
          <w:rFonts w:ascii="Arial" w:hAnsi="Arial" w:cs="Arial"/>
          <w:bCs/>
        </w:rPr>
        <w:t>a</w:t>
      </w:r>
      <w:r w:rsidRPr="004F6194">
        <w:rPr>
          <w:rFonts w:ascii="Arial" w:hAnsi="Arial" w:cs="Arial"/>
          <w:bCs/>
        </w:rPr>
        <w:t xml:space="preserve">nnual </w:t>
      </w:r>
      <w:r w:rsidR="00BD75EF">
        <w:rPr>
          <w:rFonts w:ascii="Arial" w:hAnsi="Arial" w:cs="Arial"/>
          <w:bCs/>
        </w:rPr>
        <w:t>r</w:t>
      </w:r>
      <w:r w:rsidRPr="004F6194">
        <w:rPr>
          <w:rFonts w:ascii="Arial" w:hAnsi="Arial" w:cs="Arial"/>
          <w:bCs/>
        </w:rPr>
        <w:t xml:space="preserve">eport and </w:t>
      </w:r>
      <w:r w:rsidR="00BD75EF">
        <w:rPr>
          <w:rFonts w:ascii="Arial" w:hAnsi="Arial" w:cs="Arial"/>
          <w:bCs/>
        </w:rPr>
        <w:t>a</w:t>
      </w:r>
      <w:r w:rsidRPr="004F6194">
        <w:rPr>
          <w:rFonts w:ascii="Arial" w:hAnsi="Arial" w:cs="Arial"/>
          <w:bCs/>
        </w:rPr>
        <w:t xml:space="preserve">ccounts </w:t>
      </w:r>
      <w:r>
        <w:rPr>
          <w:rFonts w:ascii="Arial" w:hAnsi="Arial" w:cs="Arial"/>
          <w:bCs/>
        </w:rPr>
        <w:t>that</w:t>
      </w:r>
      <w:r w:rsidRPr="004F6194">
        <w:rPr>
          <w:rFonts w:ascii="Arial" w:hAnsi="Arial" w:cs="Arial"/>
          <w:bCs/>
        </w:rPr>
        <w:t xml:space="preserve"> covers the work undertaken by the Board over th</w:t>
      </w:r>
      <w:r>
        <w:rPr>
          <w:rFonts w:ascii="Arial" w:hAnsi="Arial" w:cs="Arial"/>
          <w:bCs/>
        </w:rPr>
        <w:t>e</w:t>
      </w:r>
      <w:r w:rsidRPr="004F6194">
        <w:rPr>
          <w:rFonts w:ascii="Arial" w:hAnsi="Arial" w:cs="Arial"/>
          <w:bCs/>
        </w:rPr>
        <w:t xml:space="preserve"> Scheme year to ensure the effective and efficient governance, and administration of the Fund</w:t>
      </w:r>
      <w:r>
        <w:rPr>
          <w:rFonts w:ascii="Arial" w:hAnsi="Arial" w:cs="Arial"/>
          <w:bCs/>
        </w:rPr>
        <w:t>.</w:t>
      </w:r>
    </w:p>
    <w:p w14:paraId="6FC6848D" w14:textId="77777777" w:rsidR="004F6194" w:rsidRPr="004F6194" w:rsidRDefault="004F6194" w:rsidP="005D18FB">
      <w:pPr>
        <w:autoSpaceDE w:val="0"/>
        <w:autoSpaceDN w:val="0"/>
        <w:adjustRightInd w:val="0"/>
        <w:jc w:val="both"/>
        <w:rPr>
          <w:rFonts w:ascii="Arial" w:hAnsi="Arial" w:cs="Arial"/>
        </w:rPr>
      </w:pPr>
    </w:p>
    <w:p w14:paraId="2DD81281" w14:textId="66FCDF2A" w:rsidR="00055B1B" w:rsidRPr="00055B1B" w:rsidRDefault="004F6194" w:rsidP="004F6194">
      <w:pPr>
        <w:numPr>
          <w:ilvl w:val="1"/>
          <w:numId w:val="20"/>
        </w:numPr>
        <w:tabs>
          <w:tab w:val="clear" w:pos="360"/>
          <w:tab w:val="num" w:pos="720"/>
        </w:tabs>
        <w:autoSpaceDE w:val="0"/>
        <w:autoSpaceDN w:val="0"/>
        <w:adjustRightInd w:val="0"/>
        <w:ind w:left="720" w:hanging="720"/>
        <w:jc w:val="both"/>
        <w:rPr>
          <w:rFonts w:ascii="Arial" w:hAnsi="Arial" w:cs="Arial"/>
        </w:rPr>
      </w:pPr>
      <w:r>
        <w:rPr>
          <w:rFonts w:ascii="Arial" w:hAnsi="Arial" w:cs="Arial"/>
          <w:bCs/>
        </w:rPr>
        <w:t xml:space="preserve">The Chair </w:t>
      </w:r>
      <w:r w:rsidRPr="004F6194">
        <w:rPr>
          <w:rFonts w:ascii="Arial" w:hAnsi="Arial" w:cs="Arial"/>
          <w:bCs/>
        </w:rPr>
        <w:t xml:space="preserve">and Chair Designate </w:t>
      </w:r>
      <w:r>
        <w:rPr>
          <w:rFonts w:ascii="Arial" w:hAnsi="Arial" w:cs="Arial"/>
          <w:bCs/>
        </w:rPr>
        <w:t>will m</w:t>
      </w:r>
      <w:r w:rsidRPr="004F6194">
        <w:rPr>
          <w:rFonts w:ascii="Arial" w:hAnsi="Arial" w:cs="Arial"/>
          <w:bCs/>
        </w:rPr>
        <w:t>eet with senior</w:t>
      </w:r>
      <w:r w:rsidR="00CC7DBF">
        <w:rPr>
          <w:rFonts w:ascii="Arial" w:hAnsi="Arial" w:cs="Arial"/>
          <w:bCs/>
        </w:rPr>
        <w:t xml:space="preserve"> Fund</w:t>
      </w:r>
      <w:r w:rsidRPr="004F6194">
        <w:rPr>
          <w:rFonts w:ascii="Arial" w:hAnsi="Arial" w:cs="Arial"/>
          <w:bCs/>
        </w:rPr>
        <w:t xml:space="preserve"> officers</w:t>
      </w:r>
      <w:r w:rsidR="00ED16B6">
        <w:rPr>
          <w:rFonts w:ascii="Arial" w:hAnsi="Arial" w:cs="Arial"/>
          <w:bCs/>
        </w:rPr>
        <w:t>:</w:t>
      </w:r>
      <w:r w:rsidRPr="004F6194">
        <w:rPr>
          <w:rFonts w:ascii="Arial" w:hAnsi="Arial" w:cs="Arial"/>
          <w:bCs/>
        </w:rPr>
        <w:t xml:space="preserve"> </w:t>
      </w:r>
    </w:p>
    <w:p w14:paraId="554AAD50" w14:textId="77777777" w:rsidR="00055B1B" w:rsidRDefault="00055B1B" w:rsidP="005D18FB">
      <w:pPr>
        <w:pStyle w:val="ListParagraph"/>
        <w:rPr>
          <w:rFonts w:ascii="Arial" w:hAnsi="Arial" w:cs="Arial"/>
          <w:bCs/>
        </w:rPr>
      </w:pPr>
    </w:p>
    <w:p w14:paraId="2CE7B6B9" w14:textId="77777777" w:rsidR="00055B1B" w:rsidRPr="00055B1B" w:rsidRDefault="00055B1B" w:rsidP="00055B1B">
      <w:pPr>
        <w:numPr>
          <w:ilvl w:val="0"/>
          <w:numId w:val="23"/>
        </w:numPr>
        <w:autoSpaceDE w:val="0"/>
        <w:autoSpaceDN w:val="0"/>
        <w:adjustRightInd w:val="0"/>
        <w:jc w:val="both"/>
        <w:rPr>
          <w:rFonts w:ascii="Arial" w:hAnsi="Arial" w:cs="Arial"/>
        </w:rPr>
      </w:pPr>
      <w:r>
        <w:rPr>
          <w:rFonts w:ascii="Arial" w:hAnsi="Arial" w:cs="Arial"/>
          <w:bCs/>
        </w:rPr>
        <w:t>T</w:t>
      </w:r>
      <w:r w:rsidR="00BE5AA2">
        <w:rPr>
          <w:rFonts w:ascii="Arial" w:hAnsi="Arial" w:cs="Arial"/>
          <w:bCs/>
        </w:rPr>
        <w:t>wice</w:t>
      </w:r>
      <w:r w:rsidR="004F6194" w:rsidRPr="004F6194">
        <w:rPr>
          <w:rFonts w:ascii="Arial" w:hAnsi="Arial" w:cs="Arial"/>
          <w:bCs/>
        </w:rPr>
        <w:t xml:space="preserve"> a year to review the Fund’s risk register</w:t>
      </w:r>
      <w:r w:rsidR="001329F1">
        <w:rPr>
          <w:rFonts w:ascii="Arial" w:hAnsi="Arial" w:cs="Arial"/>
          <w:bCs/>
        </w:rPr>
        <w:t>, and,</w:t>
      </w:r>
    </w:p>
    <w:p w14:paraId="505996D2" w14:textId="77777777" w:rsidR="004F6194" w:rsidRDefault="00055B1B" w:rsidP="005D18FB">
      <w:pPr>
        <w:numPr>
          <w:ilvl w:val="0"/>
          <w:numId w:val="23"/>
        </w:numPr>
        <w:autoSpaceDE w:val="0"/>
        <w:autoSpaceDN w:val="0"/>
        <w:adjustRightInd w:val="0"/>
        <w:jc w:val="both"/>
        <w:rPr>
          <w:rFonts w:ascii="Arial" w:hAnsi="Arial" w:cs="Arial"/>
        </w:rPr>
      </w:pPr>
      <w:r>
        <w:rPr>
          <w:rFonts w:ascii="Arial" w:hAnsi="Arial" w:cs="Arial"/>
        </w:rPr>
        <w:t>If required</w:t>
      </w:r>
      <w:r w:rsidR="001329F1">
        <w:rPr>
          <w:rFonts w:ascii="Arial" w:hAnsi="Arial" w:cs="Arial"/>
        </w:rPr>
        <w:t>,</w:t>
      </w:r>
      <w:r>
        <w:rPr>
          <w:rFonts w:ascii="Arial" w:hAnsi="Arial" w:cs="Arial"/>
        </w:rPr>
        <w:t xml:space="preserve"> to support governance matters such as the completion of a governance survey </w:t>
      </w:r>
      <w:r w:rsidR="00CC7DBF">
        <w:rPr>
          <w:rFonts w:ascii="Arial" w:hAnsi="Arial" w:cs="Arial"/>
        </w:rPr>
        <w:t xml:space="preserve">issued </w:t>
      </w:r>
      <w:r>
        <w:rPr>
          <w:rFonts w:ascii="Arial" w:hAnsi="Arial" w:cs="Arial"/>
        </w:rPr>
        <w:t xml:space="preserve">by the Pensions </w:t>
      </w:r>
      <w:r w:rsidR="001329F1">
        <w:rPr>
          <w:rFonts w:ascii="Arial" w:hAnsi="Arial" w:cs="Arial"/>
        </w:rPr>
        <w:t>R</w:t>
      </w:r>
      <w:r>
        <w:rPr>
          <w:rFonts w:ascii="Arial" w:hAnsi="Arial" w:cs="Arial"/>
        </w:rPr>
        <w:t>egulator</w:t>
      </w:r>
    </w:p>
    <w:p w14:paraId="5105CD9B" w14:textId="77777777" w:rsidR="00320358" w:rsidRPr="00BE5AA2" w:rsidRDefault="00320358" w:rsidP="00320358">
      <w:pPr>
        <w:autoSpaceDE w:val="0"/>
        <w:autoSpaceDN w:val="0"/>
        <w:adjustRightInd w:val="0"/>
        <w:ind w:left="1080"/>
        <w:jc w:val="both"/>
        <w:rPr>
          <w:rFonts w:ascii="Arial" w:hAnsi="Arial" w:cs="Arial"/>
        </w:rPr>
      </w:pPr>
    </w:p>
    <w:p w14:paraId="33A5A591" w14:textId="6300E4A7" w:rsidR="00BE5AA2" w:rsidRPr="004F6194" w:rsidRDefault="00BE5AA2" w:rsidP="004F6194">
      <w:pPr>
        <w:numPr>
          <w:ilvl w:val="1"/>
          <w:numId w:val="20"/>
        </w:numPr>
        <w:tabs>
          <w:tab w:val="clear" w:pos="360"/>
          <w:tab w:val="num" w:pos="720"/>
        </w:tabs>
        <w:autoSpaceDE w:val="0"/>
        <w:autoSpaceDN w:val="0"/>
        <w:adjustRightInd w:val="0"/>
        <w:ind w:left="720" w:hanging="720"/>
        <w:jc w:val="both"/>
        <w:rPr>
          <w:rFonts w:ascii="Arial" w:hAnsi="Arial" w:cs="Arial"/>
        </w:rPr>
      </w:pPr>
      <w:r w:rsidDel="00B61926">
        <w:rPr>
          <w:rFonts w:ascii="Arial" w:hAnsi="Arial" w:cs="Arial"/>
        </w:rPr>
        <w:t>Where the Chair is unable to attend a</w:t>
      </w:r>
      <w:r w:rsidR="00CC7DBF" w:rsidDel="00B61926">
        <w:rPr>
          <w:rFonts w:ascii="Arial" w:hAnsi="Arial" w:cs="Arial"/>
        </w:rPr>
        <w:t xml:space="preserve"> Board</w:t>
      </w:r>
      <w:r w:rsidDel="00B61926">
        <w:rPr>
          <w:rFonts w:ascii="Arial" w:hAnsi="Arial" w:cs="Arial"/>
        </w:rPr>
        <w:t xml:space="preserve"> meeting</w:t>
      </w:r>
      <w:r w:rsidR="00CC7DBF" w:rsidDel="00B61926">
        <w:rPr>
          <w:rFonts w:ascii="Arial" w:hAnsi="Arial" w:cs="Arial"/>
        </w:rPr>
        <w:t>,</w:t>
      </w:r>
      <w:r w:rsidDel="00B61926">
        <w:rPr>
          <w:rFonts w:ascii="Arial" w:hAnsi="Arial" w:cs="Arial"/>
        </w:rPr>
        <w:t xml:space="preserve"> they may appoint </w:t>
      </w:r>
      <w:r>
        <w:rPr>
          <w:rFonts w:ascii="Arial" w:hAnsi="Arial" w:cs="Arial"/>
        </w:rPr>
        <w:t>a</w:t>
      </w:r>
      <w:r w:rsidR="00B35E5B">
        <w:rPr>
          <w:rFonts w:ascii="Arial" w:hAnsi="Arial" w:cs="Arial"/>
        </w:rPr>
        <w:t>nother</w:t>
      </w:r>
      <w:r w:rsidDel="00B61926">
        <w:rPr>
          <w:rFonts w:ascii="Arial" w:hAnsi="Arial" w:cs="Arial"/>
        </w:rPr>
        <w:t xml:space="preserve"> member </w:t>
      </w:r>
      <w:r w:rsidR="00B35E5B">
        <w:rPr>
          <w:rFonts w:ascii="Arial" w:hAnsi="Arial" w:cs="Arial"/>
        </w:rPr>
        <w:t>of the Board</w:t>
      </w:r>
      <w:r>
        <w:rPr>
          <w:rFonts w:ascii="Arial" w:hAnsi="Arial" w:cs="Arial"/>
        </w:rPr>
        <w:t xml:space="preserve">  to act as the Chair for that meeting.  If no deputy is appointed</w:t>
      </w:r>
      <w:r w:rsidR="00CC7DBF">
        <w:rPr>
          <w:rFonts w:ascii="Arial" w:hAnsi="Arial" w:cs="Arial"/>
        </w:rPr>
        <w:t>,</w:t>
      </w:r>
      <w:r>
        <w:rPr>
          <w:rFonts w:ascii="Arial" w:hAnsi="Arial" w:cs="Arial"/>
        </w:rPr>
        <w:t xml:space="preserve"> then the Chair Designate will act as the Chair of the meeting. </w:t>
      </w:r>
    </w:p>
    <w:p w14:paraId="74CD69DD" w14:textId="77777777" w:rsidR="004F6194" w:rsidRPr="004F6194" w:rsidRDefault="004F6194" w:rsidP="005D18FB">
      <w:pPr>
        <w:autoSpaceDE w:val="0"/>
        <w:autoSpaceDN w:val="0"/>
        <w:adjustRightInd w:val="0"/>
        <w:ind w:left="720"/>
        <w:jc w:val="both"/>
        <w:rPr>
          <w:rFonts w:ascii="Arial" w:hAnsi="Arial" w:cs="Arial"/>
        </w:rPr>
      </w:pPr>
    </w:p>
    <w:p w14:paraId="07633A5A" w14:textId="77777777" w:rsidR="00C52948" w:rsidRPr="00C52948" w:rsidRDefault="00C52948" w:rsidP="00C52948">
      <w:pPr>
        <w:autoSpaceDE w:val="0"/>
        <w:autoSpaceDN w:val="0"/>
        <w:adjustRightInd w:val="0"/>
        <w:jc w:val="both"/>
        <w:rPr>
          <w:rFonts w:ascii="Arial" w:hAnsi="Arial" w:cs="Arial"/>
        </w:rPr>
      </w:pPr>
    </w:p>
    <w:p w14:paraId="04C233F0" w14:textId="77777777" w:rsidR="00C52948" w:rsidRPr="00E732FA" w:rsidRDefault="00C52948" w:rsidP="00C52948">
      <w:pPr>
        <w:numPr>
          <w:ilvl w:val="0"/>
          <w:numId w:val="20"/>
        </w:numPr>
        <w:autoSpaceDE w:val="0"/>
        <w:autoSpaceDN w:val="0"/>
        <w:adjustRightInd w:val="0"/>
        <w:rPr>
          <w:rFonts w:ascii="Arial" w:hAnsi="Arial" w:cs="Arial"/>
          <w:b/>
          <w:bCs/>
        </w:rPr>
      </w:pPr>
      <w:r w:rsidRPr="00E732FA">
        <w:rPr>
          <w:rFonts w:ascii="Arial" w:hAnsi="Arial" w:cs="Arial"/>
          <w:b/>
          <w:bCs/>
        </w:rPr>
        <w:t xml:space="preserve"> </w:t>
      </w:r>
      <w:r w:rsidRPr="00E732FA">
        <w:rPr>
          <w:rFonts w:ascii="Arial" w:hAnsi="Arial" w:cs="Arial"/>
          <w:b/>
          <w:bCs/>
        </w:rPr>
        <w:tab/>
        <w:t>Meetings</w:t>
      </w:r>
    </w:p>
    <w:p w14:paraId="294F3C3B" w14:textId="77777777" w:rsidR="00C52948" w:rsidRPr="00C52948" w:rsidRDefault="00C52948" w:rsidP="00C52948">
      <w:pPr>
        <w:autoSpaceDE w:val="0"/>
        <w:autoSpaceDN w:val="0"/>
        <w:adjustRightInd w:val="0"/>
        <w:jc w:val="both"/>
        <w:rPr>
          <w:rFonts w:ascii="Arial" w:hAnsi="Arial" w:cs="Arial"/>
        </w:rPr>
      </w:pPr>
    </w:p>
    <w:p w14:paraId="5FC66631" w14:textId="77777777" w:rsidR="00062548" w:rsidRPr="00E732FA" w:rsidRDefault="00062548" w:rsidP="004E7265">
      <w:pPr>
        <w:tabs>
          <w:tab w:val="num" w:pos="720"/>
        </w:tabs>
        <w:autoSpaceDE w:val="0"/>
        <w:autoSpaceDN w:val="0"/>
        <w:adjustRightInd w:val="0"/>
        <w:ind w:left="720" w:hanging="720"/>
        <w:jc w:val="both"/>
        <w:rPr>
          <w:rFonts w:ascii="Arial" w:hAnsi="Arial" w:cs="Arial"/>
        </w:rPr>
      </w:pPr>
    </w:p>
    <w:p w14:paraId="594B5FEF" w14:textId="2B30E814" w:rsidR="0050561C" w:rsidRPr="00E732FA" w:rsidRDefault="0050561C" w:rsidP="004E7265">
      <w:pPr>
        <w:numPr>
          <w:ilvl w:val="1"/>
          <w:numId w:val="20"/>
        </w:numPr>
        <w:tabs>
          <w:tab w:val="clear" w:pos="360"/>
          <w:tab w:val="num" w:pos="720"/>
        </w:tabs>
        <w:autoSpaceDE w:val="0"/>
        <w:autoSpaceDN w:val="0"/>
        <w:adjustRightInd w:val="0"/>
        <w:ind w:left="720" w:hanging="720"/>
        <w:jc w:val="both"/>
        <w:rPr>
          <w:rFonts w:ascii="Arial" w:hAnsi="Arial" w:cs="Arial"/>
        </w:rPr>
      </w:pPr>
      <w:r w:rsidRPr="00E732FA">
        <w:rPr>
          <w:rFonts w:ascii="Arial" w:hAnsi="Arial" w:cs="Arial"/>
        </w:rPr>
        <w:t xml:space="preserve">The Pension Board </w:t>
      </w:r>
      <w:r w:rsidR="00B06855">
        <w:rPr>
          <w:rFonts w:ascii="Arial" w:hAnsi="Arial" w:cs="Arial"/>
        </w:rPr>
        <w:t xml:space="preserve">will </w:t>
      </w:r>
      <w:r w:rsidRPr="00E732FA">
        <w:rPr>
          <w:rFonts w:ascii="Arial" w:hAnsi="Arial" w:cs="Arial"/>
        </w:rPr>
        <w:t xml:space="preserve">meet at least </w:t>
      </w:r>
      <w:r w:rsidR="004E7265">
        <w:rPr>
          <w:rFonts w:ascii="Arial" w:hAnsi="Arial" w:cs="Arial"/>
        </w:rPr>
        <w:t xml:space="preserve">on a </w:t>
      </w:r>
      <w:r w:rsidRPr="00E732FA">
        <w:rPr>
          <w:rFonts w:ascii="Arial" w:hAnsi="Arial" w:cs="Arial"/>
        </w:rPr>
        <w:t>quarterly</w:t>
      </w:r>
      <w:r w:rsidR="004E7265">
        <w:rPr>
          <w:rFonts w:ascii="Arial" w:hAnsi="Arial" w:cs="Arial"/>
        </w:rPr>
        <w:t xml:space="preserve"> basis</w:t>
      </w:r>
      <w:r w:rsidRPr="00E732FA">
        <w:rPr>
          <w:rFonts w:ascii="Arial" w:hAnsi="Arial" w:cs="Arial"/>
        </w:rPr>
        <w:t xml:space="preserve">. </w:t>
      </w:r>
      <w:r w:rsidR="00B07BE9" w:rsidRPr="00B07BE9">
        <w:rPr>
          <w:rFonts w:ascii="Arial" w:hAnsi="Arial" w:cs="Arial"/>
        </w:rPr>
        <w:t xml:space="preserve"> </w:t>
      </w:r>
      <w:r w:rsidR="00B07BE9" w:rsidRPr="00E732FA">
        <w:rPr>
          <w:rFonts w:ascii="Arial" w:hAnsi="Arial" w:cs="Arial"/>
        </w:rPr>
        <w:t>While the statutory roles and function</w:t>
      </w:r>
      <w:r w:rsidR="00B07BE9">
        <w:rPr>
          <w:rFonts w:ascii="Arial" w:hAnsi="Arial" w:cs="Arial"/>
        </w:rPr>
        <w:t>s</w:t>
      </w:r>
      <w:r w:rsidR="00B07BE9" w:rsidRPr="00E732FA">
        <w:rPr>
          <w:rFonts w:ascii="Arial" w:hAnsi="Arial" w:cs="Arial"/>
        </w:rPr>
        <w:t xml:space="preserve"> of the </w:t>
      </w:r>
      <w:r w:rsidR="00B07BE9">
        <w:rPr>
          <w:rFonts w:ascii="Arial" w:hAnsi="Arial" w:cs="Arial"/>
        </w:rPr>
        <w:t>P</w:t>
      </w:r>
      <w:r w:rsidR="00B07BE9" w:rsidRPr="00E732FA">
        <w:rPr>
          <w:rFonts w:ascii="Arial" w:hAnsi="Arial" w:cs="Arial"/>
        </w:rPr>
        <w:t>ension</w:t>
      </w:r>
      <w:r w:rsidR="00B07BE9">
        <w:rPr>
          <w:rFonts w:ascii="Arial" w:hAnsi="Arial" w:cs="Arial"/>
        </w:rPr>
        <w:t>s</w:t>
      </w:r>
      <w:r w:rsidR="00B07BE9" w:rsidRPr="00E732FA">
        <w:rPr>
          <w:rFonts w:ascii="Arial" w:hAnsi="Arial" w:cs="Arial"/>
        </w:rPr>
        <w:t xml:space="preserve"> </w:t>
      </w:r>
      <w:r w:rsidR="00B07BE9">
        <w:rPr>
          <w:rFonts w:ascii="Arial" w:hAnsi="Arial" w:cs="Arial"/>
        </w:rPr>
        <w:t>C</w:t>
      </w:r>
      <w:r w:rsidR="00B07BE9" w:rsidRPr="00E732FA">
        <w:rPr>
          <w:rFonts w:ascii="Arial" w:hAnsi="Arial" w:cs="Arial"/>
        </w:rPr>
        <w:t xml:space="preserve">ommittee and </w:t>
      </w:r>
      <w:r w:rsidR="00B07BE9">
        <w:rPr>
          <w:rFonts w:ascii="Arial" w:hAnsi="Arial" w:cs="Arial"/>
        </w:rPr>
        <w:t>P</w:t>
      </w:r>
      <w:r w:rsidR="00B07BE9" w:rsidRPr="00E732FA">
        <w:rPr>
          <w:rFonts w:ascii="Arial" w:hAnsi="Arial" w:cs="Arial"/>
        </w:rPr>
        <w:t xml:space="preserve">ension </w:t>
      </w:r>
      <w:r w:rsidR="00B07BE9">
        <w:rPr>
          <w:rFonts w:ascii="Arial" w:hAnsi="Arial" w:cs="Arial"/>
        </w:rPr>
        <w:t>B</w:t>
      </w:r>
      <w:r w:rsidR="00B07BE9" w:rsidRPr="00E732FA">
        <w:rPr>
          <w:rFonts w:ascii="Arial" w:hAnsi="Arial" w:cs="Arial"/>
        </w:rPr>
        <w:t>oard are separate, both bodies will meet at the same time to consider the same agenda</w:t>
      </w:r>
      <w:r w:rsidR="00B07BE9">
        <w:rPr>
          <w:rFonts w:ascii="Arial" w:hAnsi="Arial" w:cs="Arial"/>
        </w:rPr>
        <w:t xml:space="preserve">. The </w:t>
      </w:r>
      <w:r w:rsidR="00B07BE9" w:rsidRPr="00E732FA">
        <w:rPr>
          <w:rFonts w:ascii="Arial" w:hAnsi="Arial" w:cs="Arial"/>
        </w:rPr>
        <w:t>C</w:t>
      </w:r>
      <w:r w:rsidR="00B07BE9">
        <w:rPr>
          <w:rFonts w:ascii="Arial" w:hAnsi="Arial" w:cs="Arial"/>
        </w:rPr>
        <w:t>onvener</w:t>
      </w:r>
      <w:r w:rsidR="00B07BE9" w:rsidRPr="00E732FA">
        <w:rPr>
          <w:rFonts w:ascii="Arial" w:hAnsi="Arial" w:cs="Arial"/>
        </w:rPr>
        <w:t xml:space="preserve"> of the Pensions Committee </w:t>
      </w:r>
      <w:r w:rsidR="00B07BE9">
        <w:rPr>
          <w:rFonts w:ascii="Arial" w:hAnsi="Arial" w:cs="Arial"/>
        </w:rPr>
        <w:t>will c</w:t>
      </w:r>
      <w:r w:rsidR="00B07BE9" w:rsidRPr="00E732FA">
        <w:rPr>
          <w:rFonts w:ascii="Arial" w:hAnsi="Arial" w:cs="Arial"/>
        </w:rPr>
        <w:t>hair</w:t>
      </w:r>
      <w:r w:rsidR="00B07BE9">
        <w:rPr>
          <w:rFonts w:ascii="Arial" w:hAnsi="Arial" w:cs="Arial"/>
        </w:rPr>
        <w:t xml:space="preserve"> </w:t>
      </w:r>
      <w:r w:rsidR="00B07BE9" w:rsidRPr="00E732FA">
        <w:rPr>
          <w:rFonts w:ascii="Arial" w:hAnsi="Arial" w:cs="Arial"/>
        </w:rPr>
        <w:t xml:space="preserve">the </w:t>
      </w:r>
      <w:r w:rsidR="00B07BE9">
        <w:rPr>
          <w:rFonts w:ascii="Arial" w:hAnsi="Arial" w:cs="Arial"/>
        </w:rPr>
        <w:t>joint</w:t>
      </w:r>
      <w:r w:rsidR="00B07BE9" w:rsidRPr="00E732FA">
        <w:rPr>
          <w:rFonts w:ascii="Arial" w:hAnsi="Arial" w:cs="Arial"/>
        </w:rPr>
        <w:t xml:space="preserve"> meeting</w:t>
      </w:r>
      <w:r w:rsidR="00B07BE9">
        <w:rPr>
          <w:rFonts w:ascii="Arial" w:hAnsi="Arial" w:cs="Arial"/>
        </w:rPr>
        <w:t xml:space="preserve"> with t</w:t>
      </w:r>
      <w:r w:rsidR="00B07BE9" w:rsidRPr="00E732FA">
        <w:rPr>
          <w:rFonts w:ascii="Arial" w:hAnsi="Arial" w:cs="Arial"/>
        </w:rPr>
        <w:t xml:space="preserve">he aim </w:t>
      </w:r>
      <w:r w:rsidR="00B07BE9">
        <w:rPr>
          <w:rFonts w:ascii="Arial" w:hAnsi="Arial" w:cs="Arial"/>
        </w:rPr>
        <w:t>of</w:t>
      </w:r>
      <w:r w:rsidR="00B07BE9" w:rsidRPr="00E732FA">
        <w:rPr>
          <w:rFonts w:ascii="Arial" w:hAnsi="Arial" w:cs="Arial"/>
        </w:rPr>
        <w:t xml:space="preserve"> </w:t>
      </w:r>
      <w:r w:rsidR="002247B4">
        <w:rPr>
          <w:rFonts w:ascii="Arial" w:hAnsi="Arial" w:cs="Arial"/>
        </w:rPr>
        <w:t>fostering</w:t>
      </w:r>
      <w:r w:rsidR="00B07BE9" w:rsidRPr="00E732FA">
        <w:rPr>
          <w:rFonts w:ascii="Arial" w:hAnsi="Arial" w:cs="Arial"/>
        </w:rPr>
        <w:t xml:space="preserve"> a positive and proactive partnership culture.</w:t>
      </w:r>
    </w:p>
    <w:p w14:paraId="3BAC3083" w14:textId="77777777" w:rsidR="009C7C65" w:rsidRPr="00E732FA" w:rsidRDefault="009C7C65" w:rsidP="004E7265">
      <w:pPr>
        <w:tabs>
          <w:tab w:val="num" w:pos="720"/>
        </w:tabs>
        <w:autoSpaceDE w:val="0"/>
        <w:autoSpaceDN w:val="0"/>
        <w:adjustRightInd w:val="0"/>
        <w:ind w:left="720" w:hanging="720"/>
        <w:jc w:val="both"/>
        <w:rPr>
          <w:rFonts w:ascii="Arial" w:hAnsi="Arial" w:cs="Arial"/>
        </w:rPr>
      </w:pPr>
    </w:p>
    <w:p w14:paraId="57CDDF84" w14:textId="6F21AF2A" w:rsidR="004E7265" w:rsidRPr="001329F1" w:rsidRDefault="00B07BE9" w:rsidP="005D18FB">
      <w:pPr>
        <w:numPr>
          <w:ilvl w:val="1"/>
          <w:numId w:val="20"/>
        </w:numPr>
        <w:tabs>
          <w:tab w:val="clear" w:pos="360"/>
        </w:tabs>
        <w:autoSpaceDE w:val="0"/>
        <w:autoSpaceDN w:val="0"/>
        <w:adjustRightInd w:val="0"/>
        <w:ind w:left="709" w:hanging="709"/>
        <w:jc w:val="both"/>
        <w:rPr>
          <w:rFonts w:ascii="Arial" w:hAnsi="Arial" w:cs="Arial"/>
        </w:rPr>
      </w:pPr>
      <w:r w:rsidRPr="001329F1">
        <w:rPr>
          <w:rFonts w:ascii="Arial" w:hAnsi="Arial" w:cs="Arial"/>
        </w:rPr>
        <w:t>A majority of either the Member or Employer Representatives of the Board may requisition a special meeting of the Pension Board</w:t>
      </w:r>
      <w:r w:rsidR="007821D4">
        <w:rPr>
          <w:rFonts w:ascii="Arial" w:hAnsi="Arial" w:cs="Arial"/>
        </w:rPr>
        <w:t xml:space="preserve"> to discuss </w:t>
      </w:r>
      <w:r w:rsidR="00B35FC7">
        <w:rPr>
          <w:rFonts w:ascii="Arial" w:hAnsi="Arial" w:cs="Arial"/>
        </w:rPr>
        <w:t xml:space="preserve">matters relating to </w:t>
      </w:r>
      <w:r w:rsidR="00AE21AF">
        <w:rPr>
          <w:rFonts w:ascii="Arial" w:hAnsi="Arial" w:cs="Arial"/>
        </w:rPr>
        <w:t>regulation</w:t>
      </w:r>
      <w:r w:rsidR="00B35FC7">
        <w:rPr>
          <w:rFonts w:ascii="Arial" w:hAnsi="Arial" w:cs="Arial"/>
        </w:rPr>
        <w:t xml:space="preserve"> 9 of </w:t>
      </w:r>
      <w:r w:rsidR="00BE4950" w:rsidRPr="00BE4950">
        <w:rPr>
          <w:rFonts w:ascii="Arial" w:hAnsi="Arial" w:cs="Arial"/>
        </w:rPr>
        <w:t>The Local Government Pension Scheme (Governance) (Scotland) Regulations 2015</w:t>
      </w:r>
      <w:r w:rsidRPr="001329F1">
        <w:rPr>
          <w:rFonts w:ascii="Arial" w:hAnsi="Arial" w:cs="Arial"/>
        </w:rPr>
        <w:t>.  Where a special meeting is held, both sides will meet at the same time and consider the same agenda.</w:t>
      </w:r>
      <w:r w:rsidR="00FE31F3" w:rsidRPr="001329F1">
        <w:rPr>
          <w:rFonts w:ascii="Arial" w:hAnsi="Arial" w:cs="Arial"/>
        </w:rPr>
        <w:t xml:space="preserve"> </w:t>
      </w:r>
      <w:r w:rsidR="001329F1" w:rsidRPr="001329F1">
        <w:rPr>
          <w:rFonts w:ascii="Arial" w:hAnsi="Arial" w:cs="Arial"/>
        </w:rPr>
        <w:t>A minute will be produced and published unless paragraph 9 of Part 1 of Schedule 7A of the Local</w:t>
      </w:r>
      <w:r w:rsidR="001329F1">
        <w:rPr>
          <w:rFonts w:ascii="Arial" w:hAnsi="Arial" w:cs="Arial"/>
        </w:rPr>
        <w:t xml:space="preserve"> </w:t>
      </w:r>
      <w:r w:rsidR="001329F1" w:rsidRPr="001329F1">
        <w:rPr>
          <w:rFonts w:ascii="Arial" w:hAnsi="Arial" w:cs="Arial"/>
        </w:rPr>
        <w:t>Government (Scotland) Act 1973</w:t>
      </w:r>
      <w:r w:rsidR="001329F1">
        <w:rPr>
          <w:rFonts w:ascii="Arial" w:hAnsi="Arial" w:cs="Arial"/>
        </w:rPr>
        <w:t xml:space="preserve"> applies</w:t>
      </w:r>
      <w:r w:rsidR="00FE31F3" w:rsidRPr="001329F1">
        <w:rPr>
          <w:rFonts w:ascii="Arial" w:hAnsi="Arial" w:cs="Arial"/>
        </w:rPr>
        <w:t>.</w:t>
      </w:r>
    </w:p>
    <w:p w14:paraId="1004A133" w14:textId="77777777" w:rsidR="004E7265" w:rsidRDefault="004E7265" w:rsidP="005D18FB">
      <w:pPr>
        <w:autoSpaceDE w:val="0"/>
        <w:autoSpaceDN w:val="0"/>
        <w:adjustRightInd w:val="0"/>
        <w:ind w:left="709" w:hanging="709"/>
        <w:jc w:val="both"/>
        <w:rPr>
          <w:rFonts w:ascii="Arial" w:hAnsi="Arial" w:cs="Arial"/>
        </w:rPr>
      </w:pPr>
    </w:p>
    <w:p w14:paraId="6A0D594E" w14:textId="2D5C9837" w:rsidR="001C56CE" w:rsidRDefault="001C56CE" w:rsidP="004E7265">
      <w:pPr>
        <w:numPr>
          <w:ilvl w:val="1"/>
          <w:numId w:val="20"/>
        </w:numPr>
        <w:tabs>
          <w:tab w:val="clear" w:pos="360"/>
          <w:tab w:val="num" w:pos="720"/>
        </w:tabs>
        <w:autoSpaceDE w:val="0"/>
        <w:autoSpaceDN w:val="0"/>
        <w:adjustRightInd w:val="0"/>
        <w:ind w:left="720" w:hanging="720"/>
        <w:jc w:val="both"/>
        <w:rPr>
          <w:rFonts w:ascii="Arial" w:hAnsi="Arial" w:cs="Arial"/>
        </w:rPr>
      </w:pPr>
      <w:r>
        <w:rPr>
          <w:rFonts w:ascii="Arial" w:hAnsi="Arial" w:cs="Arial"/>
        </w:rPr>
        <w:t xml:space="preserve">The quorum for any meeting of the Board is </w:t>
      </w:r>
      <w:r w:rsidR="00262037">
        <w:rPr>
          <w:rFonts w:ascii="Arial" w:hAnsi="Arial" w:cs="Arial"/>
        </w:rPr>
        <w:t>four Representatives.</w:t>
      </w:r>
    </w:p>
    <w:p w14:paraId="1D27E433" w14:textId="77777777" w:rsidR="001C56CE" w:rsidRDefault="001C56CE" w:rsidP="005D18FB">
      <w:pPr>
        <w:pStyle w:val="ListParagraph"/>
        <w:rPr>
          <w:rFonts w:ascii="Arial" w:hAnsi="Arial" w:cs="Arial"/>
        </w:rPr>
      </w:pPr>
    </w:p>
    <w:p w14:paraId="1CA8D7A1" w14:textId="7F08205E" w:rsidR="004E7265" w:rsidRDefault="004E7265" w:rsidP="004E7265">
      <w:pPr>
        <w:numPr>
          <w:ilvl w:val="1"/>
          <w:numId w:val="20"/>
        </w:numPr>
        <w:tabs>
          <w:tab w:val="clear" w:pos="360"/>
          <w:tab w:val="num" w:pos="720"/>
        </w:tabs>
        <w:autoSpaceDE w:val="0"/>
        <w:autoSpaceDN w:val="0"/>
        <w:adjustRightInd w:val="0"/>
        <w:ind w:left="720" w:hanging="720"/>
        <w:jc w:val="both"/>
        <w:rPr>
          <w:rFonts w:ascii="Arial" w:hAnsi="Arial" w:cs="Arial"/>
        </w:rPr>
      </w:pPr>
      <w:r w:rsidRPr="00E732FA">
        <w:rPr>
          <w:rFonts w:ascii="Arial" w:hAnsi="Arial" w:cs="Arial"/>
        </w:rPr>
        <w:t>Pension Board meetings will be administered by Falkirk Council</w:t>
      </w:r>
      <w:r w:rsidR="00813821">
        <w:rPr>
          <w:rFonts w:ascii="Arial" w:hAnsi="Arial" w:cs="Arial"/>
        </w:rPr>
        <w:t xml:space="preserve"> and </w:t>
      </w:r>
      <w:r w:rsidR="00813821" w:rsidRPr="00813821">
        <w:rPr>
          <w:rFonts w:ascii="Arial" w:hAnsi="Arial" w:cs="Arial"/>
        </w:rPr>
        <w:t>Board members will be expected to undertake their roles in accordance</w:t>
      </w:r>
      <w:r w:rsidR="00813821" w:rsidRPr="00813821">
        <w:t xml:space="preserve"> </w:t>
      </w:r>
      <w:r w:rsidR="00813821" w:rsidRPr="00813821">
        <w:rPr>
          <w:rFonts w:ascii="Arial" w:hAnsi="Arial" w:cs="Arial"/>
        </w:rPr>
        <w:t xml:space="preserve">with the Code of Conduct and the principles of the </w:t>
      </w:r>
      <w:r w:rsidR="00813821">
        <w:rPr>
          <w:rFonts w:ascii="Arial" w:hAnsi="Arial" w:cs="Arial"/>
        </w:rPr>
        <w:t xml:space="preserve">Council’s </w:t>
      </w:r>
      <w:r w:rsidR="00813821" w:rsidRPr="00813821">
        <w:rPr>
          <w:rFonts w:ascii="Arial" w:hAnsi="Arial" w:cs="Arial"/>
        </w:rPr>
        <w:t>Standing Orders relating to meetings</w:t>
      </w:r>
      <w:r>
        <w:rPr>
          <w:rFonts w:ascii="Arial" w:hAnsi="Arial" w:cs="Arial"/>
        </w:rPr>
        <w:t xml:space="preserve">. </w:t>
      </w:r>
    </w:p>
    <w:p w14:paraId="1464F483" w14:textId="77777777" w:rsidR="004E7265" w:rsidRDefault="004E7265" w:rsidP="004E7265">
      <w:pPr>
        <w:autoSpaceDE w:val="0"/>
        <w:autoSpaceDN w:val="0"/>
        <w:adjustRightInd w:val="0"/>
        <w:jc w:val="both"/>
        <w:rPr>
          <w:rFonts w:ascii="Arial" w:hAnsi="Arial" w:cs="Arial"/>
        </w:rPr>
      </w:pPr>
    </w:p>
    <w:p w14:paraId="000501D6" w14:textId="32537175" w:rsidR="004E7265" w:rsidRDefault="00813821" w:rsidP="004E7265">
      <w:pPr>
        <w:numPr>
          <w:ilvl w:val="1"/>
          <w:numId w:val="20"/>
        </w:numPr>
        <w:tabs>
          <w:tab w:val="clear" w:pos="360"/>
          <w:tab w:val="num" w:pos="720"/>
        </w:tabs>
        <w:autoSpaceDE w:val="0"/>
        <w:autoSpaceDN w:val="0"/>
        <w:adjustRightInd w:val="0"/>
        <w:ind w:left="720" w:hanging="720"/>
        <w:jc w:val="both"/>
        <w:rPr>
          <w:rFonts w:ascii="Arial" w:hAnsi="Arial" w:cs="Arial"/>
        </w:rPr>
      </w:pPr>
      <w:r w:rsidRPr="00E732FA">
        <w:rPr>
          <w:rFonts w:ascii="Arial" w:hAnsi="Arial" w:cs="Arial"/>
        </w:rPr>
        <w:t xml:space="preserve">All reasonable administration costs </w:t>
      </w:r>
      <w:r w:rsidR="00A9428D">
        <w:rPr>
          <w:rFonts w:ascii="Arial" w:hAnsi="Arial" w:cs="Arial"/>
        </w:rPr>
        <w:t xml:space="preserve">in respect of the running of the Pension Board </w:t>
      </w:r>
      <w:r w:rsidRPr="00E732FA">
        <w:rPr>
          <w:rFonts w:ascii="Arial" w:hAnsi="Arial" w:cs="Arial"/>
        </w:rPr>
        <w:t>shall be met by the Fund.</w:t>
      </w:r>
    </w:p>
    <w:p w14:paraId="5B2423B7" w14:textId="77777777" w:rsidR="009C7C65" w:rsidRDefault="009C7C65" w:rsidP="0050561C">
      <w:pPr>
        <w:autoSpaceDE w:val="0"/>
        <w:autoSpaceDN w:val="0"/>
        <w:adjustRightInd w:val="0"/>
        <w:rPr>
          <w:rFonts w:ascii="Arial" w:hAnsi="Arial" w:cs="Arial"/>
        </w:rPr>
      </w:pPr>
    </w:p>
    <w:p w14:paraId="147B0D6F" w14:textId="77777777" w:rsidR="00FA3381" w:rsidRDefault="00FA3381" w:rsidP="0050561C">
      <w:pPr>
        <w:autoSpaceDE w:val="0"/>
        <w:autoSpaceDN w:val="0"/>
        <w:adjustRightInd w:val="0"/>
        <w:rPr>
          <w:rFonts w:ascii="Arial" w:hAnsi="Arial" w:cs="Arial"/>
        </w:rPr>
      </w:pPr>
    </w:p>
    <w:p w14:paraId="4FBF1684" w14:textId="77777777" w:rsidR="00FA3381" w:rsidRPr="00E732FA" w:rsidRDefault="00FA3381" w:rsidP="0050561C">
      <w:pPr>
        <w:autoSpaceDE w:val="0"/>
        <w:autoSpaceDN w:val="0"/>
        <w:adjustRightInd w:val="0"/>
        <w:rPr>
          <w:rFonts w:ascii="Arial" w:hAnsi="Arial" w:cs="Arial"/>
        </w:rPr>
      </w:pPr>
    </w:p>
    <w:p w14:paraId="70CFB2D2" w14:textId="77777777" w:rsidR="0050561C" w:rsidRPr="00E732FA" w:rsidRDefault="00500C33" w:rsidP="0050561C">
      <w:pPr>
        <w:autoSpaceDE w:val="0"/>
        <w:autoSpaceDN w:val="0"/>
        <w:adjustRightInd w:val="0"/>
        <w:rPr>
          <w:rFonts w:ascii="Arial" w:hAnsi="Arial" w:cs="Arial"/>
          <w:b/>
          <w:bCs/>
        </w:rPr>
      </w:pPr>
      <w:r>
        <w:rPr>
          <w:rFonts w:ascii="Arial" w:hAnsi="Arial" w:cs="Arial"/>
          <w:b/>
          <w:bCs/>
        </w:rPr>
        <w:t>6</w:t>
      </w:r>
      <w:r w:rsidR="0050561C" w:rsidRPr="00E732FA">
        <w:rPr>
          <w:rFonts w:ascii="Arial" w:hAnsi="Arial" w:cs="Arial"/>
          <w:b/>
          <w:bCs/>
        </w:rPr>
        <w:t xml:space="preserve">. </w:t>
      </w:r>
      <w:r w:rsidR="00E732FA" w:rsidRPr="00E732FA">
        <w:rPr>
          <w:rFonts w:ascii="Arial" w:hAnsi="Arial" w:cs="Arial"/>
          <w:b/>
          <w:bCs/>
        </w:rPr>
        <w:tab/>
      </w:r>
      <w:r w:rsidR="0050561C" w:rsidRPr="00E732FA">
        <w:rPr>
          <w:rFonts w:ascii="Arial" w:hAnsi="Arial" w:cs="Arial"/>
          <w:b/>
          <w:bCs/>
        </w:rPr>
        <w:t>Dispute resolution</w:t>
      </w:r>
    </w:p>
    <w:p w14:paraId="6B0C1F91" w14:textId="77777777" w:rsidR="009C7C65" w:rsidRPr="00E732FA" w:rsidRDefault="009C7C65" w:rsidP="0050561C">
      <w:pPr>
        <w:autoSpaceDE w:val="0"/>
        <w:autoSpaceDN w:val="0"/>
        <w:adjustRightInd w:val="0"/>
        <w:rPr>
          <w:rFonts w:ascii="Arial" w:hAnsi="Arial" w:cs="Arial"/>
          <w:b/>
          <w:bCs/>
        </w:rPr>
      </w:pPr>
    </w:p>
    <w:p w14:paraId="4B23F27D" w14:textId="260F7A90" w:rsidR="00500C33" w:rsidRDefault="009C7C65" w:rsidP="00500C33">
      <w:pPr>
        <w:numPr>
          <w:ilvl w:val="1"/>
          <w:numId w:val="25"/>
        </w:numPr>
        <w:autoSpaceDE w:val="0"/>
        <w:autoSpaceDN w:val="0"/>
        <w:adjustRightInd w:val="0"/>
        <w:ind w:left="709" w:hanging="709"/>
        <w:jc w:val="both"/>
        <w:rPr>
          <w:rFonts w:ascii="Arial" w:hAnsi="Arial" w:cs="Arial"/>
        </w:rPr>
      </w:pPr>
      <w:r w:rsidRPr="00E732FA">
        <w:rPr>
          <w:rFonts w:ascii="Arial" w:hAnsi="Arial" w:cs="Arial"/>
        </w:rPr>
        <w:tab/>
      </w:r>
      <w:r w:rsidR="0050561C" w:rsidRPr="00E732FA">
        <w:rPr>
          <w:rFonts w:ascii="Arial" w:hAnsi="Arial" w:cs="Arial"/>
        </w:rPr>
        <w:t>If the Pension</w:t>
      </w:r>
      <w:r w:rsidR="00E732FA" w:rsidRPr="00E732FA">
        <w:rPr>
          <w:rFonts w:ascii="Arial" w:hAnsi="Arial" w:cs="Arial"/>
        </w:rPr>
        <w:t>s</w:t>
      </w:r>
      <w:r w:rsidR="0050561C" w:rsidRPr="00E732FA">
        <w:rPr>
          <w:rFonts w:ascii="Arial" w:hAnsi="Arial" w:cs="Arial"/>
        </w:rPr>
        <w:t xml:space="preserve"> Committee and Pension Board cannot reach joint agreement </w:t>
      </w:r>
      <w:r w:rsidRPr="00E732FA">
        <w:rPr>
          <w:rFonts w:ascii="Arial" w:hAnsi="Arial" w:cs="Arial"/>
        </w:rPr>
        <w:t>i</w:t>
      </w:r>
      <w:r w:rsidR="0050561C" w:rsidRPr="00E732FA">
        <w:rPr>
          <w:rFonts w:ascii="Arial" w:hAnsi="Arial" w:cs="Arial"/>
        </w:rPr>
        <w:t>n any matter</w:t>
      </w:r>
      <w:r w:rsidRPr="00E732FA">
        <w:rPr>
          <w:rFonts w:ascii="Arial" w:hAnsi="Arial" w:cs="Arial"/>
        </w:rPr>
        <w:t xml:space="preserve"> </w:t>
      </w:r>
      <w:r w:rsidR="0050561C" w:rsidRPr="00E732FA">
        <w:rPr>
          <w:rFonts w:ascii="Arial" w:hAnsi="Arial" w:cs="Arial"/>
        </w:rPr>
        <w:t xml:space="preserve">the process for resolving any differences between the two bodies will be as </w:t>
      </w:r>
      <w:r w:rsidR="006B6C1D">
        <w:rPr>
          <w:rFonts w:ascii="Arial" w:hAnsi="Arial" w:cs="Arial"/>
        </w:rPr>
        <w:t>outlined below</w:t>
      </w:r>
      <w:r w:rsidR="0050561C" w:rsidRPr="00E732FA">
        <w:rPr>
          <w:rFonts w:ascii="Arial" w:hAnsi="Arial" w:cs="Arial"/>
        </w:rPr>
        <w:t xml:space="preserve">. </w:t>
      </w:r>
      <w:r w:rsidR="006B6C1D">
        <w:rPr>
          <w:rFonts w:ascii="Arial" w:hAnsi="Arial" w:cs="Arial"/>
        </w:rPr>
        <w:t xml:space="preserve">  </w:t>
      </w:r>
      <w:r w:rsidR="0050561C" w:rsidRPr="00E732FA">
        <w:rPr>
          <w:rFonts w:ascii="Arial" w:hAnsi="Arial" w:cs="Arial"/>
        </w:rPr>
        <w:t>Whilst this</w:t>
      </w:r>
      <w:r w:rsidRPr="00E732FA">
        <w:rPr>
          <w:rFonts w:ascii="Arial" w:hAnsi="Arial" w:cs="Arial"/>
        </w:rPr>
        <w:t xml:space="preserve"> </w:t>
      </w:r>
      <w:r w:rsidR="0050561C" w:rsidRPr="00E732FA">
        <w:rPr>
          <w:rFonts w:ascii="Arial" w:hAnsi="Arial" w:cs="Arial"/>
        </w:rPr>
        <w:t>process is undertaken the decision of the Pension</w:t>
      </w:r>
      <w:r w:rsidR="00E732FA" w:rsidRPr="00E732FA">
        <w:rPr>
          <w:rFonts w:ascii="Arial" w:hAnsi="Arial" w:cs="Arial"/>
        </w:rPr>
        <w:t>s</w:t>
      </w:r>
      <w:r w:rsidR="0050561C" w:rsidRPr="00E732FA">
        <w:rPr>
          <w:rFonts w:ascii="Arial" w:hAnsi="Arial" w:cs="Arial"/>
        </w:rPr>
        <w:t xml:space="preserve"> Committee </w:t>
      </w:r>
      <w:r w:rsidR="002D14E9">
        <w:rPr>
          <w:rFonts w:ascii="Arial" w:hAnsi="Arial" w:cs="Arial"/>
        </w:rPr>
        <w:t>stands</w:t>
      </w:r>
      <w:r w:rsidR="0050561C" w:rsidRPr="00E732FA">
        <w:rPr>
          <w:rFonts w:ascii="Arial" w:hAnsi="Arial" w:cs="Arial"/>
        </w:rPr>
        <w:t>.</w:t>
      </w:r>
      <w:r w:rsidRPr="00E732FA">
        <w:rPr>
          <w:rFonts w:ascii="Arial" w:hAnsi="Arial" w:cs="Arial"/>
        </w:rPr>
        <w:t xml:space="preserve"> </w:t>
      </w:r>
    </w:p>
    <w:p w14:paraId="3D1A8625" w14:textId="77777777" w:rsidR="00500C33" w:rsidRDefault="00500C33" w:rsidP="00500C33">
      <w:pPr>
        <w:autoSpaceDE w:val="0"/>
        <w:autoSpaceDN w:val="0"/>
        <w:adjustRightInd w:val="0"/>
        <w:ind w:left="709" w:hanging="709"/>
        <w:jc w:val="both"/>
        <w:rPr>
          <w:rFonts w:ascii="Arial" w:hAnsi="Arial" w:cs="Arial"/>
        </w:rPr>
      </w:pPr>
    </w:p>
    <w:p w14:paraId="3D990006" w14:textId="25E9392C" w:rsidR="0050561C" w:rsidRPr="00E732FA" w:rsidRDefault="0050561C" w:rsidP="00500C33">
      <w:pPr>
        <w:numPr>
          <w:ilvl w:val="1"/>
          <w:numId w:val="25"/>
        </w:numPr>
        <w:autoSpaceDE w:val="0"/>
        <w:autoSpaceDN w:val="0"/>
        <w:adjustRightInd w:val="0"/>
        <w:ind w:left="709" w:hanging="709"/>
        <w:jc w:val="both"/>
        <w:rPr>
          <w:rFonts w:ascii="Arial" w:hAnsi="Arial" w:cs="Arial"/>
        </w:rPr>
      </w:pPr>
      <w:r w:rsidRPr="00E732FA">
        <w:rPr>
          <w:rFonts w:ascii="Arial" w:hAnsi="Arial" w:cs="Arial"/>
        </w:rPr>
        <w:t>In the first instance, if at least half of the</w:t>
      </w:r>
      <w:r w:rsidR="00053982">
        <w:rPr>
          <w:rFonts w:ascii="Arial" w:hAnsi="Arial" w:cs="Arial"/>
        </w:rPr>
        <w:t xml:space="preserve"> Board</w:t>
      </w:r>
      <w:r w:rsidRPr="00E732FA">
        <w:rPr>
          <w:rFonts w:ascii="Arial" w:hAnsi="Arial" w:cs="Arial"/>
        </w:rPr>
        <w:t xml:space="preserve"> members agree, then the </w:t>
      </w:r>
      <w:r w:rsidR="00E732FA">
        <w:rPr>
          <w:rFonts w:ascii="Arial" w:hAnsi="Arial" w:cs="Arial"/>
        </w:rPr>
        <w:t>P</w:t>
      </w:r>
      <w:r w:rsidRPr="00E732FA">
        <w:rPr>
          <w:rFonts w:ascii="Arial" w:hAnsi="Arial" w:cs="Arial"/>
        </w:rPr>
        <w:t xml:space="preserve">ension </w:t>
      </w:r>
      <w:r w:rsidR="00E732FA">
        <w:rPr>
          <w:rFonts w:ascii="Arial" w:hAnsi="Arial" w:cs="Arial"/>
        </w:rPr>
        <w:t>B</w:t>
      </w:r>
      <w:r w:rsidRPr="00E732FA">
        <w:rPr>
          <w:rFonts w:ascii="Arial" w:hAnsi="Arial" w:cs="Arial"/>
        </w:rPr>
        <w:t>oard can refer</w:t>
      </w:r>
      <w:r w:rsidR="009C7C65" w:rsidRPr="00E732FA">
        <w:rPr>
          <w:rFonts w:ascii="Arial" w:hAnsi="Arial" w:cs="Arial"/>
        </w:rPr>
        <w:t xml:space="preserve"> </w:t>
      </w:r>
      <w:r w:rsidRPr="00E732FA">
        <w:rPr>
          <w:rFonts w:ascii="Arial" w:hAnsi="Arial" w:cs="Arial"/>
        </w:rPr>
        <w:t xml:space="preserve">a decision of the </w:t>
      </w:r>
      <w:r w:rsidR="00E732FA" w:rsidRPr="00E732FA">
        <w:rPr>
          <w:rFonts w:ascii="Arial" w:hAnsi="Arial" w:cs="Arial"/>
        </w:rPr>
        <w:t>P</w:t>
      </w:r>
      <w:r w:rsidRPr="00E732FA">
        <w:rPr>
          <w:rFonts w:ascii="Arial" w:hAnsi="Arial" w:cs="Arial"/>
        </w:rPr>
        <w:t xml:space="preserve">ensions </w:t>
      </w:r>
      <w:r w:rsidR="00500C33" w:rsidRPr="00E732FA">
        <w:rPr>
          <w:rFonts w:ascii="Arial" w:hAnsi="Arial" w:cs="Arial"/>
        </w:rPr>
        <w:t xml:space="preserve">Committee </w:t>
      </w:r>
      <w:r w:rsidR="00500C33">
        <w:rPr>
          <w:rFonts w:ascii="Arial" w:hAnsi="Arial" w:cs="Arial"/>
        </w:rPr>
        <w:t>back</w:t>
      </w:r>
      <w:r w:rsidR="00053982">
        <w:rPr>
          <w:rFonts w:ascii="Arial" w:hAnsi="Arial" w:cs="Arial"/>
        </w:rPr>
        <w:t xml:space="preserve"> to the Committee </w:t>
      </w:r>
      <w:r w:rsidRPr="00E732FA">
        <w:rPr>
          <w:rFonts w:ascii="Arial" w:hAnsi="Arial" w:cs="Arial"/>
        </w:rPr>
        <w:t>for further consideration if any of the following grounds</w:t>
      </w:r>
      <w:r w:rsidR="009C7C65" w:rsidRPr="00E732FA">
        <w:rPr>
          <w:rFonts w:ascii="Arial" w:hAnsi="Arial" w:cs="Arial"/>
        </w:rPr>
        <w:t xml:space="preserve"> </w:t>
      </w:r>
      <w:r w:rsidRPr="00E732FA">
        <w:rPr>
          <w:rFonts w:ascii="Arial" w:hAnsi="Arial" w:cs="Arial"/>
        </w:rPr>
        <w:t>are met:</w:t>
      </w:r>
    </w:p>
    <w:p w14:paraId="31A2C411" w14:textId="77777777" w:rsidR="009C7C65" w:rsidRPr="00E732FA" w:rsidRDefault="009C7C65" w:rsidP="00E732FA">
      <w:pPr>
        <w:autoSpaceDE w:val="0"/>
        <w:autoSpaceDN w:val="0"/>
        <w:adjustRightInd w:val="0"/>
        <w:jc w:val="both"/>
        <w:rPr>
          <w:rFonts w:ascii="Arial" w:hAnsi="Arial" w:cs="Arial"/>
        </w:rPr>
      </w:pPr>
    </w:p>
    <w:p w14:paraId="4C488A81" w14:textId="77777777" w:rsidR="004E7265" w:rsidRPr="006B6C1D" w:rsidRDefault="0050561C" w:rsidP="006B6C1D">
      <w:pPr>
        <w:numPr>
          <w:ilvl w:val="0"/>
          <w:numId w:val="11"/>
        </w:numPr>
        <w:tabs>
          <w:tab w:val="clear" w:pos="720"/>
          <w:tab w:val="num" w:pos="1260"/>
        </w:tabs>
        <w:autoSpaceDE w:val="0"/>
        <w:autoSpaceDN w:val="0"/>
        <w:adjustRightInd w:val="0"/>
        <w:ind w:left="1260" w:hanging="540"/>
        <w:jc w:val="both"/>
        <w:rPr>
          <w:rFonts w:ascii="Arial" w:hAnsi="Arial" w:cs="Arial"/>
        </w:rPr>
      </w:pPr>
      <w:r w:rsidRPr="00E732FA">
        <w:rPr>
          <w:rFonts w:ascii="Arial" w:hAnsi="Arial" w:cs="Arial"/>
        </w:rPr>
        <w:t xml:space="preserve">That </w:t>
      </w:r>
      <w:r w:rsidR="00053982" w:rsidRPr="00053982">
        <w:rPr>
          <w:rFonts w:ascii="Arial" w:hAnsi="Arial" w:cs="Arial"/>
        </w:rPr>
        <w:t xml:space="preserve">there is evidence or data on which the Pension Committee relied when making their decision which is considered to be unreliable or there is new evidence or data which the Pension Committee did not access or was not aware of at the point of making the decision which is considered material to the decision </w:t>
      </w:r>
      <w:r w:rsidRPr="00E732FA">
        <w:rPr>
          <w:rFonts w:ascii="Arial" w:hAnsi="Arial" w:cs="Arial"/>
        </w:rPr>
        <w:t>taken</w:t>
      </w:r>
    </w:p>
    <w:p w14:paraId="15F657E6" w14:textId="77777777" w:rsidR="004E7265" w:rsidRPr="00E732FA" w:rsidRDefault="0050561C" w:rsidP="004E7265">
      <w:pPr>
        <w:numPr>
          <w:ilvl w:val="0"/>
          <w:numId w:val="11"/>
        </w:numPr>
        <w:tabs>
          <w:tab w:val="clear" w:pos="720"/>
          <w:tab w:val="num" w:pos="1260"/>
        </w:tabs>
        <w:autoSpaceDE w:val="0"/>
        <w:autoSpaceDN w:val="0"/>
        <w:adjustRightInd w:val="0"/>
        <w:ind w:left="1260" w:hanging="540"/>
        <w:jc w:val="both"/>
        <w:rPr>
          <w:rFonts w:ascii="Arial" w:hAnsi="Arial" w:cs="Arial"/>
        </w:rPr>
      </w:pPr>
      <w:r w:rsidRPr="00E732FA">
        <w:rPr>
          <w:rFonts w:ascii="Arial" w:hAnsi="Arial" w:cs="Arial"/>
        </w:rPr>
        <w:t xml:space="preserve">That the decision of the Pensions Committee </w:t>
      </w:r>
      <w:r w:rsidR="00053982" w:rsidRPr="00053982">
        <w:rPr>
          <w:rFonts w:ascii="Arial" w:hAnsi="Arial" w:cs="Arial"/>
        </w:rPr>
        <w:t xml:space="preserve">is arguably beyond the powers of </w:t>
      </w:r>
      <w:r w:rsidR="00053982">
        <w:rPr>
          <w:rFonts w:ascii="Arial" w:hAnsi="Arial" w:cs="Arial"/>
        </w:rPr>
        <w:t xml:space="preserve">the </w:t>
      </w:r>
      <w:r w:rsidR="004E7265" w:rsidRPr="00E732FA">
        <w:rPr>
          <w:rFonts w:ascii="Arial" w:hAnsi="Arial" w:cs="Arial"/>
        </w:rPr>
        <w:t xml:space="preserve">Local Government Pension Scheme </w:t>
      </w:r>
      <w:r w:rsidR="006B6C1D">
        <w:rPr>
          <w:rFonts w:ascii="Arial" w:hAnsi="Arial" w:cs="Arial"/>
        </w:rPr>
        <w:t>regulations</w:t>
      </w:r>
      <w:r w:rsidR="00053982">
        <w:rPr>
          <w:rFonts w:ascii="Arial" w:hAnsi="Arial" w:cs="Arial"/>
        </w:rPr>
        <w:t xml:space="preserve"> or otherwise unlawful</w:t>
      </w:r>
    </w:p>
    <w:p w14:paraId="2696CEA6" w14:textId="77777777" w:rsidR="0050561C" w:rsidRPr="00E732FA" w:rsidRDefault="0050561C" w:rsidP="004E7265">
      <w:pPr>
        <w:numPr>
          <w:ilvl w:val="0"/>
          <w:numId w:val="11"/>
        </w:numPr>
        <w:tabs>
          <w:tab w:val="clear" w:pos="720"/>
          <w:tab w:val="num" w:pos="1260"/>
        </w:tabs>
        <w:autoSpaceDE w:val="0"/>
        <w:autoSpaceDN w:val="0"/>
        <w:adjustRightInd w:val="0"/>
        <w:ind w:left="1260" w:hanging="540"/>
        <w:jc w:val="both"/>
        <w:rPr>
          <w:rFonts w:ascii="Arial" w:hAnsi="Arial" w:cs="Arial"/>
        </w:rPr>
      </w:pPr>
      <w:r w:rsidRPr="00E732FA">
        <w:rPr>
          <w:rFonts w:ascii="Arial" w:hAnsi="Arial" w:cs="Arial"/>
        </w:rPr>
        <w:t>That the decision of the Pensions Committee is contrary to a relevant Code of Practice</w:t>
      </w:r>
      <w:r w:rsidR="004E7265">
        <w:rPr>
          <w:rFonts w:ascii="Arial" w:hAnsi="Arial" w:cs="Arial"/>
        </w:rPr>
        <w:t xml:space="preserve"> </w:t>
      </w:r>
      <w:r w:rsidRPr="00E732FA">
        <w:rPr>
          <w:rFonts w:ascii="Arial" w:hAnsi="Arial" w:cs="Arial"/>
        </w:rPr>
        <w:t>published by the Pensions Regulator</w:t>
      </w:r>
    </w:p>
    <w:p w14:paraId="028283B6" w14:textId="77777777" w:rsidR="0050561C" w:rsidRPr="00E732FA" w:rsidRDefault="0050561C" w:rsidP="004E7265">
      <w:pPr>
        <w:numPr>
          <w:ilvl w:val="0"/>
          <w:numId w:val="11"/>
        </w:numPr>
        <w:tabs>
          <w:tab w:val="clear" w:pos="720"/>
          <w:tab w:val="num" w:pos="1260"/>
        </w:tabs>
        <w:autoSpaceDE w:val="0"/>
        <w:autoSpaceDN w:val="0"/>
        <w:adjustRightInd w:val="0"/>
        <w:ind w:left="1260" w:hanging="540"/>
        <w:jc w:val="both"/>
        <w:rPr>
          <w:rFonts w:ascii="Arial" w:hAnsi="Arial" w:cs="Arial"/>
        </w:rPr>
      </w:pPr>
      <w:r w:rsidRPr="00E732FA">
        <w:rPr>
          <w:rFonts w:ascii="Arial" w:hAnsi="Arial" w:cs="Arial"/>
        </w:rPr>
        <w:t>That the decision is not in the interest of the continued financial viability of the Scheme or is</w:t>
      </w:r>
      <w:r w:rsidR="00B87484">
        <w:rPr>
          <w:rFonts w:ascii="Arial" w:hAnsi="Arial" w:cs="Arial"/>
        </w:rPr>
        <w:t xml:space="preserve"> </w:t>
      </w:r>
      <w:r w:rsidRPr="00E732FA">
        <w:rPr>
          <w:rFonts w:ascii="Arial" w:hAnsi="Arial" w:cs="Arial"/>
        </w:rPr>
        <w:t>against the principles of proper and responsible administration of the Scheme</w:t>
      </w:r>
    </w:p>
    <w:p w14:paraId="64038294" w14:textId="77777777" w:rsidR="00E732FA" w:rsidRPr="00E732FA" w:rsidRDefault="00E732FA" w:rsidP="00E732FA">
      <w:pPr>
        <w:autoSpaceDE w:val="0"/>
        <w:autoSpaceDN w:val="0"/>
        <w:adjustRightInd w:val="0"/>
        <w:ind w:left="360"/>
        <w:rPr>
          <w:rFonts w:ascii="Arial" w:hAnsi="Arial" w:cs="Arial"/>
        </w:rPr>
      </w:pPr>
    </w:p>
    <w:p w14:paraId="75B56113" w14:textId="13A96600" w:rsidR="0050561C" w:rsidRDefault="00500C33" w:rsidP="00EC5ED6">
      <w:pPr>
        <w:autoSpaceDE w:val="0"/>
        <w:autoSpaceDN w:val="0"/>
        <w:adjustRightInd w:val="0"/>
        <w:ind w:left="720" w:hanging="720"/>
        <w:jc w:val="both"/>
        <w:rPr>
          <w:rFonts w:ascii="Arial" w:hAnsi="Arial" w:cs="Arial"/>
        </w:rPr>
      </w:pPr>
      <w:r>
        <w:rPr>
          <w:rFonts w:ascii="Arial" w:hAnsi="Arial" w:cs="Arial"/>
        </w:rPr>
        <w:t>6</w:t>
      </w:r>
      <w:r w:rsidR="0050561C" w:rsidRPr="00E732FA">
        <w:rPr>
          <w:rFonts w:ascii="Arial" w:hAnsi="Arial" w:cs="Arial"/>
        </w:rPr>
        <w:t xml:space="preserve">.3 </w:t>
      </w:r>
      <w:r w:rsidR="00E732FA">
        <w:rPr>
          <w:rFonts w:ascii="Arial" w:hAnsi="Arial" w:cs="Arial"/>
        </w:rPr>
        <w:tab/>
      </w:r>
      <w:r w:rsidR="0050561C" w:rsidRPr="00E732FA">
        <w:rPr>
          <w:rFonts w:ascii="Arial" w:hAnsi="Arial" w:cs="Arial"/>
        </w:rPr>
        <w:t xml:space="preserve">If there is no agreement after the matter has been referred back to the </w:t>
      </w:r>
      <w:r w:rsidR="00E732FA">
        <w:rPr>
          <w:rFonts w:ascii="Arial" w:hAnsi="Arial" w:cs="Arial"/>
        </w:rPr>
        <w:t>P</w:t>
      </w:r>
      <w:r w:rsidR="0050561C" w:rsidRPr="00E732FA">
        <w:rPr>
          <w:rFonts w:ascii="Arial" w:hAnsi="Arial" w:cs="Arial"/>
        </w:rPr>
        <w:t>ensions Committee,</w:t>
      </w:r>
      <w:r w:rsidR="00E732FA">
        <w:rPr>
          <w:rFonts w:ascii="Arial" w:hAnsi="Arial" w:cs="Arial"/>
        </w:rPr>
        <w:t xml:space="preserve"> </w:t>
      </w:r>
      <w:r w:rsidR="0050561C" w:rsidRPr="00E732FA">
        <w:rPr>
          <w:rFonts w:ascii="Arial" w:hAnsi="Arial" w:cs="Arial"/>
        </w:rPr>
        <w:t>then the difference in view between the Pension Board and the Pension</w:t>
      </w:r>
      <w:r w:rsidR="000D22A7">
        <w:rPr>
          <w:rFonts w:ascii="Arial" w:hAnsi="Arial" w:cs="Arial"/>
        </w:rPr>
        <w:t>s</w:t>
      </w:r>
      <w:r w:rsidR="0050561C" w:rsidRPr="00E732FA">
        <w:rPr>
          <w:rFonts w:ascii="Arial" w:hAnsi="Arial" w:cs="Arial"/>
        </w:rPr>
        <w:t xml:space="preserve"> Committee will be</w:t>
      </w:r>
      <w:r w:rsidR="00E732FA">
        <w:rPr>
          <w:rFonts w:ascii="Arial" w:hAnsi="Arial" w:cs="Arial"/>
        </w:rPr>
        <w:t xml:space="preserve"> </w:t>
      </w:r>
      <w:r w:rsidR="0050561C" w:rsidRPr="00E732FA">
        <w:rPr>
          <w:rFonts w:ascii="Arial" w:hAnsi="Arial" w:cs="Arial"/>
        </w:rPr>
        <w:t xml:space="preserve">published in the form of a joint secretarial report on the </w:t>
      </w:r>
      <w:r w:rsidR="002D1313">
        <w:rPr>
          <w:rFonts w:ascii="Arial" w:hAnsi="Arial" w:cs="Arial"/>
        </w:rPr>
        <w:t>P</w:t>
      </w:r>
      <w:r w:rsidR="00B07BE9">
        <w:rPr>
          <w:rFonts w:ascii="Arial" w:hAnsi="Arial" w:cs="Arial"/>
        </w:rPr>
        <w:t xml:space="preserve">ension </w:t>
      </w:r>
      <w:r w:rsidR="002D1313">
        <w:rPr>
          <w:rFonts w:ascii="Arial" w:hAnsi="Arial" w:cs="Arial"/>
        </w:rPr>
        <w:t>F</w:t>
      </w:r>
      <w:r w:rsidR="0050561C" w:rsidRPr="00E732FA">
        <w:rPr>
          <w:rFonts w:ascii="Arial" w:hAnsi="Arial" w:cs="Arial"/>
        </w:rPr>
        <w:t xml:space="preserve">und website and included in the </w:t>
      </w:r>
      <w:r w:rsidR="00E732FA">
        <w:rPr>
          <w:rFonts w:ascii="Arial" w:hAnsi="Arial" w:cs="Arial"/>
        </w:rPr>
        <w:t>F</w:t>
      </w:r>
      <w:r w:rsidR="0050561C" w:rsidRPr="00E732FA">
        <w:rPr>
          <w:rFonts w:ascii="Arial" w:hAnsi="Arial" w:cs="Arial"/>
        </w:rPr>
        <w:t>und</w:t>
      </w:r>
      <w:r w:rsidR="00011786">
        <w:rPr>
          <w:rFonts w:ascii="Arial" w:hAnsi="Arial" w:cs="Arial"/>
        </w:rPr>
        <w:t>’s</w:t>
      </w:r>
      <w:r w:rsidR="00EC5ED6">
        <w:rPr>
          <w:rFonts w:ascii="Arial" w:hAnsi="Arial" w:cs="Arial"/>
        </w:rPr>
        <w:t xml:space="preserve"> </w:t>
      </w:r>
      <w:r w:rsidR="00011786">
        <w:rPr>
          <w:rFonts w:ascii="Arial" w:hAnsi="Arial" w:cs="Arial"/>
        </w:rPr>
        <w:t>a</w:t>
      </w:r>
      <w:r w:rsidR="00F23261" w:rsidRPr="00E732FA">
        <w:rPr>
          <w:rFonts w:ascii="Arial" w:hAnsi="Arial" w:cs="Arial"/>
        </w:rPr>
        <w:t>nnual</w:t>
      </w:r>
      <w:r w:rsidR="0050561C" w:rsidRPr="00E732FA">
        <w:rPr>
          <w:rFonts w:ascii="Arial" w:hAnsi="Arial" w:cs="Arial"/>
        </w:rPr>
        <w:t xml:space="preserve"> report.</w:t>
      </w:r>
    </w:p>
    <w:p w14:paraId="4A5A09AB" w14:textId="77777777" w:rsidR="00E732FA" w:rsidRPr="00E732FA" w:rsidRDefault="00E732FA" w:rsidP="00B87484">
      <w:pPr>
        <w:autoSpaceDE w:val="0"/>
        <w:autoSpaceDN w:val="0"/>
        <w:adjustRightInd w:val="0"/>
        <w:jc w:val="both"/>
        <w:rPr>
          <w:rFonts w:ascii="Arial" w:hAnsi="Arial" w:cs="Arial"/>
        </w:rPr>
      </w:pPr>
    </w:p>
    <w:p w14:paraId="7B31B105" w14:textId="77777777" w:rsidR="0050561C" w:rsidRDefault="00500C33" w:rsidP="00E732FA">
      <w:pPr>
        <w:autoSpaceDE w:val="0"/>
        <w:autoSpaceDN w:val="0"/>
        <w:adjustRightInd w:val="0"/>
        <w:ind w:left="720" w:hanging="720"/>
        <w:jc w:val="both"/>
        <w:rPr>
          <w:rFonts w:ascii="Arial" w:hAnsi="Arial" w:cs="Arial"/>
        </w:rPr>
      </w:pPr>
      <w:r>
        <w:rPr>
          <w:rFonts w:ascii="Arial" w:hAnsi="Arial" w:cs="Arial"/>
        </w:rPr>
        <w:t>6</w:t>
      </w:r>
      <w:r w:rsidR="0050561C" w:rsidRPr="00E732FA">
        <w:rPr>
          <w:rFonts w:ascii="Arial" w:hAnsi="Arial" w:cs="Arial"/>
        </w:rPr>
        <w:t xml:space="preserve">.4 </w:t>
      </w:r>
      <w:r w:rsidR="00E732FA">
        <w:rPr>
          <w:rFonts w:ascii="Arial" w:hAnsi="Arial" w:cs="Arial"/>
        </w:rPr>
        <w:tab/>
      </w:r>
      <w:r w:rsidR="0050561C" w:rsidRPr="00E732FA">
        <w:rPr>
          <w:rFonts w:ascii="Arial" w:hAnsi="Arial" w:cs="Arial"/>
        </w:rPr>
        <w:t xml:space="preserve">The </w:t>
      </w:r>
      <w:r w:rsidR="000A6ECE">
        <w:rPr>
          <w:rFonts w:ascii="Arial" w:hAnsi="Arial" w:cs="Arial"/>
        </w:rPr>
        <w:t xml:space="preserve">national </w:t>
      </w:r>
      <w:r w:rsidR="0050561C" w:rsidRPr="00E732FA">
        <w:rPr>
          <w:rFonts w:ascii="Arial" w:hAnsi="Arial" w:cs="Arial"/>
        </w:rPr>
        <w:t>Scheme Advisory Board may also consider and take a view on the</w:t>
      </w:r>
      <w:r w:rsidR="00E732FA">
        <w:rPr>
          <w:rFonts w:ascii="Arial" w:hAnsi="Arial" w:cs="Arial"/>
        </w:rPr>
        <w:t xml:space="preserve"> </w:t>
      </w:r>
      <w:r w:rsidR="0050561C" w:rsidRPr="00E732FA">
        <w:rPr>
          <w:rFonts w:ascii="Arial" w:hAnsi="Arial" w:cs="Arial"/>
        </w:rPr>
        <w:t xml:space="preserve">matter and, if considered appropriate, provide advice to the Scheme Manager or the </w:t>
      </w:r>
      <w:r w:rsidR="00E732FA">
        <w:rPr>
          <w:rFonts w:ascii="Arial" w:hAnsi="Arial" w:cs="Arial"/>
        </w:rPr>
        <w:t>P</w:t>
      </w:r>
      <w:r w:rsidR="0050561C" w:rsidRPr="00E732FA">
        <w:rPr>
          <w:rFonts w:ascii="Arial" w:hAnsi="Arial" w:cs="Arial"/>
        </w:rPr>
        <w:t xml:space="preserve">ension </w:t>
      </w:r>
      <w:r w:rsidR="00E732FA">
        <w:rPr>
          <w:rFonts w:ascii="Arial" w:hAnsi="Arial" w:cs="Arial"/>
        </w:rPr>
        <w:t>B</w:t>
      </w:r>
      <w:r w:rsidR="0050561C" w:rsidRPr="00E732FA">
        <w:rPr>
          <w:rFonts w:ascii="Arial" w:hAnsi="Arial" w:cs="Arial"/>
        </w:rPr>
        <w:t>oard</w:t>
      </w:r>
      <w:r w:rsidR="00E732FA">
        <w:rPr>
          <w:rFonts w:ascii="Arial" w:hAnsi="Arial" w:cs="Arial"/>
        </w:rPr>
        <w:t xml:space="preserve"> </w:t>
      </w:r>
      <w:r w:rsidR="0050561C" w:rsidRPr="00E732FA">
        <w:rPr>
          <w:rFonts w:ascii="Arial" w:hAnsi="Arial" w:cs="Arial"/>
        </w:rPr>
        <w:t>in relation to the matter.</w:t>
      </w:r>
    </w:p>
    <w:p w14:paraId="3C610D18" w14:textId="77777777" w:rsidR="00563646" w:rsidRDefault="00563646" w:rsidP="00E732FA">
      <w:pPr>
        <w:autoSpaceDE w:val="0"/>
        <w:autoSpaceDN w:val="0"/>
        <w:adjustRightInd w:val="0"/>
        <w:ind w:left="720" w:hanging="720"/>
        <w:jc w:val="both"/>
        <w:rPr>
          <w:rFonts w:ascii="Arial" w:hAnsi="Arial" w:cs="Arial"/>
        </w:rPr>
      </w:pPr>
    </w:p>
    <w:p w14:paraId="172E9CA7" w14:textId="77777777" w:rsidR="001D7845" w:rsidRDefault="001D7845" w:rsidP="00E732FA">
      <w:pPr>
        <w:autoSpaceDE w:val="0"/>
        <w:autoSpaceDN w:val="0"/>
        <w:adjustRightInd w:val="0"/>
        <w:ind w:left="720" w:hanging="720"/>
        <w:jc w:val="both"/>
        <w:rPr>
          <w:rFonts w:ascii="Arial" w:hAnsi="Arial" w:cs="Arial"/>
        </w:rPr>
      </w:pPr>
    </w:p>
    <w:p w14:paraId="14077585" w14:textId="77777777" w:rsidR="001D7845" w:rsidRPr="00E732FA" w:rsidRDefault="001D7845" w:rsidP="00E732FA">
      <w:pPr>
        <w:autoSpaceDE w:val="0"/>
        <w:autoSpaceDN w:val="0"/>
        <w:adjustRightInd w:val="0"/>
        <w:ind w:left="720" w:hanging="720"/>
        <w:jc w:val="both"/>
        <w:rPr>
          <w:rFonts w:ascii="Arial" w:hAnsi="Arial" w:cs="Arial"/>
        </w:rPr>
      </w:pPr>
    </w:p>
    <w:p w14:paraId="72402A5B" w14:textId="77777777" w:rsidR="0050561C" w:rsidRPr="00E732FA" w:rsidRDefault="00500C33" w:rsidP="0050561C">
      <w:pPr>
        <w:autoSpaceDE w:val="0"/>
        <w:autoSpaceDN w:val="0"/>
        <w:adjustRightInd w:val="0"/>
        <w:rPr>
          <w:rFonts w:ascii="Arial" w:hAnsi="Arial" w:cs="Arial"/>
          <w:b/>
          <w:bCs/>
        </w:rPr>
      </w:pPr>
      <w:r>
        <w:rPr>
          <w:rFonts w:ascii="Arial" w:hAnsi="Arial" w:cs="Arial"/>
          <w:b/>
          <w:bCs/>
        </w:rPr>
        <w:lastRenderedPageBreak/>
        <w:t>7</w:t>
      </w:r>
      <w:r w:rsidR="0050561C" w:rsidRPr="00E732FA">
        <w:rPr>
          <w:rFonts w:ascii="Arial" w:hAnsi="Arial" w:cs="Arial"/>
          <w:b/>
          <w:bCs/>
        </w:rPr>
        <w:t xml:space="preserve">. </w:t>
      </w:r>
      <w:r w:rsidR="00E732FA">
        <w:rPr>
          <w:rFonts w:ascii="Arial" w:hAnsi="Arial" w:cs="Arial"/>
          <w:b/>
          <w:bCs/>
        </w:rPr>
        <w:tab/>
      </w:r>
      <w:r w:rsidR="0050561C" w:rsidRPr="00E732FA">
        <w:rPr>
          <w:rFonts w:ascii="Arial" w:hAnsi="Arial" w:cs="Arial"/>
          <w:b/>
          <w:bCs/>
        </w:rPr>
        <w:t>Training</w:t>
      </w:r>
    </w:p>
    <w:p w14:paraId="22A5E0B1" w14:textId="77777777" w:rsidR="00E732FA" w:rsidRDefault="00E732FA" w:rsidP="0050561C">
      <w:pPr>
        <w:autoSpaceDE w:val="0"/>
        <w:autoSpaceDN w:val="0"/>
        <w:adjustRightInd w:val="0"/>
        <w:rPr>
          <w:rFonts w:ascii="Arial" w:hAnsi="Arial" w:cs="Arial"/>
        </w:rPr>
      </w:pPr>
    </w:p>
    <w:p w14:paraId="50A9B50D" w14:textId="77777777" w:rsidR="0050561C" w:rsidRDefault="00500C33" w:rsidP="00E732FA">
      <w:pPr>
        <w:autoSpaceDE w:val="0"/>
        <w:autoSpaceDN w:val="0"/>
        <w:adjustRightInd w:val="0"/>
        <w:ind w:left="720" w:hanging="720"/>
        <w:jc w:val="both"/>
        <w:rPr>
          <w:rFonts w:ascii="Arial" w:hAnsi="Arial" w:cs="Arial"/>
        </w:rPr>
      </w:pPr>
      <w:r>
        <w:rPr>
          <w:rFonts w:ascii="Arial" w:hAnsi="Arial" w:cs="Arial"/>
        </w:rPr>
        <w:t>7</w:t>
      </w:r>
      <w:r w:rsidR="0050561C" w:rsidRPr="00E732FA">
        <w:rPr>
          <w:rFonts w:ascii="Arial" w:hAnsi="Arial" w:cs="Arial"/>
        </w:rPr>
        <w:t xml:space="preserve">.1 </w:t>
      </w:r>
      <w:r w:rsidR="00E732FA">
        <w:rPr>
          <w:rFonts w:ascii="Arial" w:hAnsi="Arial" w:cs="Arial"/>
        </w:rPr>
        <w:tab/>
      </w:r>
      <w:r w:rsidR="0050561C" w:rsidRPr="00E732FA">
        <w:rPr>
          <w:rFonts w:ascii="Arial" w:hAnsi="Arial" w:cs="Arial"/>
        </w:rPr>
        <w:t>All members of the Pension Board must undertake a training</w:t>
      </w:r>
      <w:r w:rsidR="00E732FA" w:rsidRPr="00E732FA">
        <w:rPr>
          <w:rFonts w:ascii="Arial" w:hAnsi="Arial" w:cs="Arial"/>
        </w:rPr>
        <w:t xml:space="preserve"> </w:t>
      </w:r>
      <w:r w:rsidR="0050561C" w:rsidRPr="00E732FA">
        <w:rPr>
          <w:rFonts w:ascii="Arial" w:hAnsi="Arial" w:cs="Arial"/>
        </w:rPr>
        <w:t xml:space="preserve">programme in accordance with </w:t>
      </w:r>
      <w:r w:rsidR="000446E8">
        <w:rPr>
          <w:rFonts w:ascii="Arial" w:hAnsi="Arial" w:cs="Arial"/>
        </w:rPr>
        <w:t xml:space="preserve">the </w:t>
      </w:r>
      <w:r w:rsidR="005A0729">
        <w:rPr>
          <w:rFonts w:ascii="Arial" w:hAnsi="Arial" w:cs="Arial"/>
        </w:rPr>
        <w:t>F</w:t>
      </w:r>
      <w:r w:rsidR="00EA6A83">
        <w:rPr>
          <w:rFonts w:ascii="Arial" w:hAnsi="Arial" w:cs="Arial"/>
        </w:rPr>
        <w:t xml:space="preserve">und’s </w:t>
      </w:r>
      <w:r w:rsidR="005A0729">
        <w:rPr>
          <w:rFonts w:ascii="Arial" w:hAnsi="Arial" w:cs="Arial"/>
        </w:rPr>
        <w:t>T</w:t>
      </w:r>
      <w:r w:rsidR="00EA6A83">
        <w:rPr>
          <w:rFonts w:ascii="Arial" w:hAnsi="Arial" w:cs="Arial"/>
        </w:rPr>
        <w:t xml:space="preserve">raining Policy and the </w:t>
      </w:r>
      <w:r w:rsidR="0050561C" w:rsidRPr="00E732FA">
        <w:rPr>
          <w:rFonts w:ascii="Arial" w:hAnsi="Arial" w:cs="Arial"/>
        </w:rPr>
        <w:t>best practice training requirements of the Pensions Committee.</w:t>
      </w:r>
    </w:p>
    <w:p w14:paraId="5472540E" w14:textId="77777777" w:rsidR="001D7845" w:rsidRPr="00E732FA" w:rsidRDefault="001D7845" w:rsidP="00E732FA">
      <w:pPr>
        <w:autoSpaceDE w:val="0"/>
        <w:autoSpaceDN w:val="0"/>
        <w:adjustRightInd w:val="0"/>
        <w:ind w:left="720" w:hanging="720"/>
        <w:jc w:val="both"/>
        <w:rPr>
          <w:rFonts w:ascii="Arial" w:hAnsi="Arial" w:cs="Arial"/>
        </w:rPr>
      </w:pPr>
    </w:p>
    <w:p w14:paraId="68BC257A" w14:textId="7493537B" w:rsidR="0050561C" w:rsidRPr="00E732FA" w:rsidRDefault="00500C33" w:rsidP="00E732FA">
      <w:pPr>
        <w:autoSpaceDE w:val="0"/>
        <w:autoSpaceDN w:val="0"/>
        <w:adjustRightInd w:val="0"/>
        <w:ind w:left="720" w:hanging="720"/>
        <w:jc w:val="both"/>
        <w:rPr>
          <w:rFonts w:ascii="ArialMT" w:hAnsi="ArialMT" w:cs="ArialMT"/>
        </w:rPr>
      </w:pPr>
      <w:r>
        <w:rPr>
          <w:rFonts w:ascii="ArialMT" w:hAnsi="ArialMT" w:cs="ArialMT"/>
        </w:rPr>
        <w:t>7</w:t>
      </w:r>
      <w:r w:rsidR="0050561C" w:rsidRPr="00E732FA">
        <w:rPr>
          <w:rFonts w:ascii="ArialMT" w:hAnsi="ArialMT" w:cs="ArialMT"/>
        </w:rPr>
        <w:t>.</w:t>
      </w:r>
      <w:r w:rsidR="00ED5704">
        <w:rPr>
          <w:rFonts w:ascii="ArialMT" w:hAnsi="ArialMT" w:cs="ArialMT"/>
        </w:rPr>
        <w:t>2</w:t>
      </w:r>
      <w:r w:rsidR="0050561C" w:rsidRPr="00E732FA">
        <w:rPr>
          <w:rFonts w:ascii="ArialMT" w:hAnsi="ArialMT" w:cs="ArialMT"/>
        </w:rPr>
        <w:t xml:space="preserve"> </w:t>
      </w:r>
      <w:r w:rsidR="00E732FA" w:rsidRPr="00E732FA">
        <w:rPr>
          <w:rFonts w:ascii="ArialMT" w:hAnsi="ArialMT" w:cs="ArialMT"/>
        </w:rPr>
        <w:tab/>
      </w:r>
      <w:r w:rsidR="0050561C" w:rsidRPr="00E732FA">
        <w:rPr>
          <w:rFonts w:ascii="ArialMT" w:hAnsi="ArialMT" w:cs="ArialMT"/>
        </w:rPr>
        <w:t>The Scheme Manager</w:t>
      </w:r>
      <w:r w:rsidR="00563646">
        <w:rPr>
          <w:rFonts w:ascii="ArialMT" w:hAnsi="ArialMT" w:cs="ArialMT"/>
        </w:rPr>
        <w:t>, under delegation to Fund Officers,</w:t>
      </w:r>
      <w:r w:rsidR="0050561C" w:rsidRPr="00E732FA">
        <w:rPr>
          <w:rFonts w:ascii="ArialMT" w:hAnsi="ArialMT" w:cs="ArialMT"/>
        </w:rPr>
        <w:t xml:space="preserve"> will keep an updated list of the documents with which </w:t>
      </w:r>
      <w:r w:rsidR="00B87484">
        <w:rPr>
          <w:rFonts w:ascii="ArialMT" w:hAnsi="ArialMT" w:cs="ArialMT"/>
        </w:rPr>
        <w:t xml:space="preserve">it </w:t>
      </w:r>
      <w:r w:rsidR="0050561C" w:rsidRPr="00E732FA">
        <w:rPr>
          <w:rFonts w:ascii="ArialMT" w:hAnsi="ArialMT" w:cs="ArialMT"/>
        </w:rPr>
        <w:t>consider</w:t>
      </w:r>
      <w:r w:rsidR="00B87484">
        <w:rPr>
          <w:rFonts w:ascii="ArialMT" w:hAnsi="ArialMT" w:cs="ArialMT"/>
        </w:rPr>
        <w:t>s</w:t>
      </w:r>
      <w:r w:rsidR="00E732FA" w:rsidRPr="00E732FA">
        <w:rPr>
          <w:rFonts w:ascii="ArialMT" w:hAnsi="ArialMT" w:cs="ArialMT"/>
        </w:rPr>
        <w:t xml:space="preserve"> </w:t>
      </w:r>
      <w:r w:rsidR="00B87484">
        <w:rPr>
          <w:rFonts w:ascii="ArialMT" w:hAnsi="ArialMT" w:cs="ArialMT"/>
        </w:rPr>
        <w:t>P</w:t>
      </w:r>
      <w:r w:rsidR="0050561C" w:rsidRPr="00E732FA">
        <w:rPr>
          <w:rFonts w:ascii="ArialMT" w:hAnsi="ArialMT" w:cs="ArialMT"/>
        </w:rPr>
        <w:t xml:space="preserve">ension </w:t>
      </w:r>
      <w:r w:rsidR="00B87484">
        <w:rPr>
          <w:rFonts w:ascii="ArialMT" w:hAnsi="ArialMT" w:cs="ArialMT"/>
        </w:rPr>
        <w:t>B</w:t>
      </w:r>
      <w:r w:rsidR="0050561C" w:rsidRPr="00E732FA">
        <w:rPr>
          <w:rFonts w:ascii="ArialMT" w:hAnsi="ArialMT" w:cs="ArialMT"/>
        </w:rPr>
        <w:t xml:space="preserve">oard members need to </w:t>
      </w:r>
      <w:r w:rsidR="00F5408C">
        <w:rPr>
          <w:rFonts w:ascii="ArialMT" w:hAnsi="ArialMT" w:cs="ArialMT"/>
        </w:rPr>
        <w:t>understand,</w:t>
      </w:r>
      <w:r w:rsidR="00EA6A83">
        <w:rPr>
          <w:rFonts w:ascii="ArialMT" w:hAnsi="ArialMT" w:cs="ArialMT"/>
        </w:rPr>
        <w:t xml:space="preserve"> </w:t>
      </w:r>
      <w:r w:rsidR="0050561C" w:rsidRPr="00E732FA">
        <w:rPr>
          <w:rFonts w:ascii="ArialMT" w:hAnsi="ArialMT" w:cs="ArialMT"/>
        </w:rPr>
        <w:t>to effectively carry out their role and make sure</w:t>
      </w:r>
      <w:r w:rsidR="00E732FA" w:rsidRPr="00E732FA">
        <w:rPr>
          <w:rFonts w:ascii="ArialMT" w:hAnsi="ArialMT" w:cs="ArialMT"/>
        </w:rPr>
        <w:t xml:space="preserve"> </w:t>
      </w:r>
      <w:r w:rsidR="0050561C" w:rsidRPr="00E732FA">
        <w:rPr>
          <w:rFonts w:ascii="ArialMT" w:hAnsi="ArialMT" w:cs="ArialMT"/>
        </w:rPr>
        <w:t>that both the list and the documents are accessible.</w:t>
      </w:r>
    </w:p>
    <w:p w14:paraId="14F6982F" w14:textId="77777777" w:rsidR="00563646" w:rsidRPr="00E732FA" w:rsidRDefault="00563646" w:rsidP="00E732FA">
      <w:pPr>
        <w:autoSpaceDE w:val="0"/>
        <w:autoSpaceDN w:val="0"/>
        <w:adjustRightInd w:val="0"/>
        <w:ind w:left="720" w:hanging="720"/>
        <w:jc w:val="both"/>
        <w:rPr>
          <w:rFonts w:ascii="Arial-BoldMT" w:hAnsi="Arial-BoldMT" w:cs="Arial-BoldMT"/>
          <w:b/>
          <w:bCs/>
        </w:rPr>
      </w:pPr>
    </w:p>
    <w:p w14:paraId="5338F4E7" w14:textId="77777777" w:rsidR="0050561C" w:rsidRPr="00E732FA" w:rsidRDefault="00500C33" w:rsidP="00E732FA">
      <w:pPr>
        <w:autoSpaceDE w:val="0"/>
        <w:autoSpaceDN w:val="0"/>
        <w:adjustRightInd w:val="0"/>
        <w:jc w:val="both"/>
        <w:rPr>
          <w:rFonts w:ascii="Arial" w:hAnsi="Arial" w:cs="Arial"/>
          <w:b/>
          <w:bCs/>
        </w:rPr>
      </w:pPr>
      <w:r>
        <w:rPr>
          <w:rFonts w:ascii="Arial-BoldMT" w:hAnsi="Arial-BoldMT" w:cs="Arial-BoldMT"/>
          <w:b/>
          <w:bCs/>
          <w:sz w:val="22"/>
          <w:szCs w:val="22"/>
        </w:rPr>
        <w:t>8</w:t>
      </w:r>
      <w:r w:rsidR="0050561C">
        <w:rPr>
          <w:rFonts w:ascii="Arial-BoldMT" w:hAnsi="Arial-BoldMT" w:cs="Arial-BoldMT"/>
          <w:b/>
          <w:bCs/>
          <w:sz w:val="22"/>
          <w:szCs w:val="22"/>
        </w:rPr>
        <w:t xml:space="preserve">. </w:t>
      </w:r>
      <w:r w:rsidR="00E732FA">
        <w:rPr>
          <w:rFonts w:ascii="Arial-BoldMT" w:hAnsi="Arial-BoldMT" w:cs="Arial-BoldMT"/>
          <w:b/>
          <w:bCs/>
          <w:sz w:val="22"/>
          <w:szCs w:val="22"/>
        </w:rPr>
        <w:tab/>
      </w:r>
      <w:r w:rsidR="0050561C" w:rsidRPr="00E732FA">
        <w:rPr>
          <w:rFonts w:ascii="Arial" w:hAnsi="Arial" w:cs="Arial"/>
          <w:b/>
          <w:bCs/>
        </w:rPr>
        <w:t>Access to Information</w:t>
      </w:r>
    </w:p>
    <w:p w14:paraId="4B1813BD" w14:textId="77777777" w:rsidR="00E732FA" w:rsidRPr="00E732FA" w:rsidRDefault="00E732FA" w:rsidP="00E732FA">
      <w:pPr>
        <w:autoSpaceDE w:val="0"/>
        <w:autoSpaceDN w:val="0"/>
        <w:adjustRightInd w:val="0"/>
        <w:jc w:val="both"/>
        <w:rPr>
          <w:rFonts w:ascii="Arial" w:hAnsi="Arial" w:cs="Arial"/>
        </w:rPr>
      </w:pPr>
    </w:p>
    <w:p w14:paraId="75BA20FC" w14:textId="3DF5B9A6" w:rsidR="0050561C" w:rsidRDefault="00500C33" w:rsidP="005D18FB">
      <w:pPr>
        <w:autoSpaceDE w:val="0"/>
        <w:autoSpaceDN w:val="0"/>
        <w:adjustRightInd w:val="0"/>
        <w:ind w:left="720" w:hanging="720"/>
        <w:rPr>
          <w:rFonts w:ascii="Arial" w:hAnsi="Arial" w:cs="Arial"/>
        </w:rPr>
      </w:pPr>
      <w:r>
        <w:rPr>
          <w:rFonts w:ascii="Arial" w:hAnsi="Arial" w:cs="Arial"/>
        </w:rPr>
        <w:t>8</w:t>
      </w:r>
      <w:r w:rsidR="0050561C" w:rsidRPr="00E732FA">
        <w:rPr>
          <w:rFonts w:ascii="Arial" w:hAnsi="Arial" w:cs="Arial"/>
        </w:rPr>
        <w:t xml:space="preserve">.1 </w:t>
      </w:r>
      <w:r w:rsidR="00E732FA" w:rsidRPr="00E732FA">
        <w:rPr>
          <w:rFonts w:ascii="Arial" w:hAnsi="Arial" w:cs="Arial"/>
        </w:rPr>
        <w:tab/>
      </w:r>
      <w:r w:rsidR="00E732FA">
        <w:rPr>
          <w:rFonts w:ascii="Arial" w:hAnsi="Arial" w:cs="Arial"/>
        </w:rPr>
        <w:t>T</w:t>
      </w:r>
      <w:r w:rsidR="0050561C" w:rsidRPr="00E732FA">
        <w:rPr>
          <w:rFonts w:ascii="Arial" w:hAnsi="Arial" w:cs="Arial"/>
        </w:rPr>
        <w:t xml:space="preserve">he Scheme Manager and </w:t>
      </w:r>
      <w:r w:rsidR="004E7265">
        <w:rPr>
          <w:rFonts w:ascii="Arial" w:hAnsi="Arial" w:cs="Arial"/>
        </w:rPr>
        <w:t xml:space="preserve">the </w:t>
      </w:r>
      <w:r w:rsidR="0050561C" w:rsidRPr="00E732FA">
        <w:rPr>
          <w:rFonts w:ascii="Arial" w:hAnsi="Arial" w:cs="Arial"/>
        </w:rPr>
        <w:t xml:space="preserve">Pensions Board will together ensure that information about the activities of the </w:t>
      </w:r>
      <w:r w:rsidR="00563646">
        <w:rPr>
          <w:rFonts w:ascii="Arial" w:hAnsi="Arial" w:cs="Arial"/>
        </w:rPr>
        <w:t>B</w:t>
      </w:r>
      <w:r w:rsidR="0050561C" w:rsidRPr="00E732FA">
        <w:rPr>
          <w:rFonts w:ascii="Arial" w:hAnsi="Arial" w:cs="Arial"/>
        </w:rPr>
        <w:t xml:space="preserve">oard </w:t>
      </w:r>
      <w:r w:rsidR="00563646" w:rsidRPr="00E732FA">
        <w:rPr>
          <w:rFonts w:ascii="Arial" w:hAnsi="Arial" w:cs="Arial"/>
        </w:rPr>
        <w:t>is</w:t>
      </w:r>
      <w:r w:rsidR="00563646">
        <w:rPr>
          <w:rFonts w:ascii="Arial" w:hAnsi="Arial" w:cs="Arial"/>
        </w:rPr>
        <w:t xml:space="preserve"> </w:t>
      </w:r>
      <w:r w:rsidR="00563646" w:rsidRPr="00E732FA">
        <w:rPr>
          <w:rFonts w:ascii="Arial" w:hAnsi="Arial" w:cs="Arial"/>
        </w:rPr>
        <w:t xml:space="preserve">published </w:t>
      </w:r>
      <w:r w:rsidR="00563646">
        <w:rPr>
          <w:rFonts w:ascii="Arial" w:hAnsi="Arial" w:cs="Arial"/>
        </w:rPr>
        <w:t xml:space="preserve">on the </w:t>
      </w:r>
      <w:r w:rsidR="008D63B9">
        <w:rPr>
          <w:rFonts w:ascii="Arial" w:hAnsi="Arial" w:cs="Arial"/>
        </w:rPr>
        <w:t>P</w:t>
      </w:r>
      <w:r w:rsidR="00563646">
        <w:rPr>
          <w:rFonts w:ascii="Arial" w:hAnsi="Arial" w:cs="Arial"/>
        </w:rPr>
        <w:t xml:space="preserve">ension </w:t>
      </w:r>
      <w:r w:rsidR="008D63B9">
        <w:rPr>
          <w:rFonts w:ascii="Arial" w:hAnsi="Arial" w:cs="Arial"/>
        </w:rPr>
        <w:t>F</w:t>
      </w:r>
      <w:r w:rsidR="00563646">
        <w:rPr>
          <w:rFonts w:ascii="Arial" w:hAnsi="Arial" w:cs="Arial"/>
        </w:rPr>
        <w:t xml:space="preserve">und website, </w:t>
      </w:r>
      <w:r w:rsidR="00563646" w:rsidRPr="00563646">
        <w:t xml:space="preserve"> </w:t>
      </w:r>
      <w:r w:rsidR="00563646" w:rsidRPr="00563646">
        <w:rPr>
          <w:rFonts w:ascii="Arial" w:hAnsi="Arial" w:cs="Arial"/>
        </w:rPr>
        <w:t>https://falkirkpensionfund.org/resources/</w:t>
      </w:r>
      <w:r w:rsidR="00563646">
        <w:rPr>
          <w:rFonts w:ascii="Arial" w:hAnsi="Arial" w:cs="Arial"/>
        </w:rPr>
        <w:t xml:space="preserve">, </w:t>
      </w:r>
      <w:r w:rsidR="0050561C" w:rsidRPr="00E732FA">
        <w:rPr>
          <w:rFonts w:ascii="Arial" w:hAnsi="Arial" w:cs="Arial"/>
        </w:rPr>
        <w:t>including:</w:t>
      </w:r>
    </w:p>
    <w:p w14:paraId="00904FE6" w14:textId="77777777" w:rsidR="00E732FA" w:rsidRPr="00E732FA" w:rsidRDefault="00E732FA" w:rsidP="00E732FA">
      <w:pPr>
        <w:autoSpaceDE w:val="0"/>
        <w:autoSpaceDN w:val="0"/>
        <w:adjustRightInd w:val="0"/>
        <w:ind w:left="720" w:hanging="720"/>
        <w:jc w:val="both"/>
        <w:rPr>
          <w:rFonts w:ascii="Arial" w:hAnsi="Arial" w:cs="Arial"/>
        </w:rPr>
      </w:pPr>
    </w:p>
    <w:p w14:paraId="3B55D0D8" w14:textId="4E561DBD" w:rsidR="002C0917" w:rsidRDefault="00E732FA" w:rsidP="00E732FA">
      <w:pPr>
        <w:numPr>
          <w:ilvl w:val="0"/>
          <w:numId w:val="12"/>
        </w:numPr>
        <w:autoSpaceDE w:val="0"/>
        <w:autoSpaceDN w:val="0"/>
        <w:adjustRightInd w:val="0"/>
        <w:ind w:hanging="720"/>
        <w:jc w:val="both"/>
        <w:rPr>
          <w:rFonts w:ascii="Arial" w:hAnsi="Arial" w:cs="Arial"/>
        </w:rPr>
      </w:pPr>
      <w:r>
        <w:rPr>
          <w:rFonts w:ascii="Arial" w:hAnsi="Arial" w:cs="Arial"/>
        </w:rPr>
        <w:t>T</w:t>
      </w:r>
      <w:r w:rsidR="0050561C" w:rsidRPr="00E732FA">
        <w:rPr>
          <w:rFonts w:ascii="Arial" w:hAnsi="Arial" w:cs="Arial"/>
        </w:rPr>
        <w:t xml:space="preserve">he </w:t>
      </w:r>
      <w:r w:rsidR="002C0917">
        <w:rPr>
          <w:rFonts w:ascii="Arial" w:hAnsi="Arial" w:cs="Arial"/>
        </w:rPr>
        <w:t xml:space="preserve">constitution of the </w:t>
      </w:r>
      <w:r w:rsidR="0077635A">
        <w:rPr>
          <w:rFonts w:ascii="Arial" w:hAnsi="Arial" w:cs="Arial"/>
        </w:rPr>
        <w:t>P</w:t>
      </w:r>
      <w:r w:rsidR="0050561C" w:rsidRPr="00E732FA">
        <w:rPr>
          <w:rFonts w:ascii="Arial" w:hAnsi="Arial" w:cs="Arial"/>
        </w:rPr>
        <w:t xml:space="preserve">ension </w:t>
      </w:r>
      <w:r w:rsidR="0077635A">
        <w:rPr>
          <w:rFonts w:ascii="Arial" w:hAnsi="Arial" w:cs="Arial"/>
        </w:rPr>
        <w:t>B</w:t>
      </w:r>
      <w:r w:rsidR="0050561C" w:rsidRPr="00E732FA">
        <w:rPr>
          <w:rFonts w:ascii="Arial" w:hAnsi="Arial" w:cs="Arial"/>
        </w:rPr>
        <w:t>oard</w:t>
      </w:r>
    </w:p>
    <w:p w14:paraId="6639C157" w14:textId="750812F1" w:rsidR="0050561C" w:rsidRDefault="002C0917" w:rsidP="00E732FA">
      <w:pPr>
        <w:numPr>
          <w:ilvl w:val="0"/>
          <w:numId w:val="12"/>
        </w:numPr>
        <w:autoSpaceDE w:val="0"/>
        <w:autoSpaceDN w:val="0"/>
        <w:adjustRightInd w:val="0"/>
        <w:ind w:hanging="720"/>
        <w:jc w:val="both"/>
        <w:rPr>
          <w:rFonts w:ascii="Arial" w:hAnsi="Arial" w:cs="Arial"/>
        </w:rPr>
      </w:pPr>
      <w:r>
        <w:rPr>
          <w:rFonts w:ascii="Arial" w:hAnsi="Arial" w:cs="Arial"/>
        </w:rPr>
        <w:t>The name and organisation of Board members</w:t>
      </w:r>
      <w:r w:rsidR="00FB512A">
        <w:rPr>
          <w:rFonts w:ascii="Arial" w:hAnsi="Arial" w:cs="Arial"/>
        </w:rPr>
        <w:t>,</w:t>
      </w:r>
      <w:r>
        <w:rPr>
          <w:rFonts w:ascii="Arial" w:hAnsi="Arial" w:cs="Arial"/>
        </w:rPr>
        <w:t xml:space="preserve"> and </w:t>
      </w:r>
    </w:p>
    <w:p w14:paraId="50BB07DD" w14:textId="61D3C33D" w:rsidR="0050561C" w:rsidRDefault="002C0917" w:rsidP="00E732FA">
      <w:pPr>
        <w:numPr>
          <w:ilvl w:val="0"/>
          <w:numId w:val="12"/>
        </w:numPr>
        <w:autoSpaceDE w:val="0"/>
        <w:autoSpaceDN w:val="0"/>
        <w:adjustRightInd w:val="0"/>
        <w:ind w:hanging="720"/>
        <w:jc w:val="both"/>
        <w:rPr>
          <w:rFonts w:ascii="Arial" w:hAnsi="Arial" w:cs="Arial"/>
        </w:rPr>
      </w:pPr>
      <w:r>
        <w:rPr>
          <w:rFonts w:ascii="Arial" w:hAnsi="Arial" w:cs="Arial"/>
        </w:rPr>
        <w:t>A</w:t>
      </w:r>
      <w:r w:rsidR="0050561C" w:rsidRPr="00E732FA">
        <w:rPr>
          <w:rFonts w:ascii="Arial" w:hAnsi="Arial" w:cs="Arial"/>
        </w:rPr>
        <w:t xml:space="preserve">ny specific roles and responsibilities of individual </w:t>
      </w:r>
      <w:r w:rsidR="004E7265">
        <w:rPr>
          <w:rFonts w:ascii="Arial" w:hAnsi="Arial" w:cs="Arial"/>
        </w:rPr>
        <w:t>P</w:t>
      </w:r>
      <w:r w:rsidR="0050561C" w:rsidRPr="00E732FA">
        <w:rPr>
          <w:rFonts w:ascii="Arial" w:hAnsi="Arial" w:cs="Arial"/>
        </w:rPr>
        <w:t xml:space="preserve">ension </w:t>
      </w:r>
      <w:r w:rsidR="004E7265">
        <w:rPr>
          <w:rFonts w:ascii="Arial" w:hAnsi="Arial" w:cs="Arial"/>
        </w:rPr>
        <w:t>B</w:t>
      </w:r>
      <w:r w:rsidR="0050561C" w:rsidRPr="00E732FA">
        <w:rPr>
          <w:rFonts w:ascii="Arial" w:hAnsi="Arial" w:cs="Arial"/>
        </w:rPr>
        <w:t>oard members</w:t>
      </w:r>
    </w:p>
    <w:p w14:paraId="32297A49" w14:textId="77777777" w:rsidR="0077635A" w:rsidRPr="00E732FA" w:rsidRDefault="0077635A" w:rsidP="0077635A">
      <w:pPr>
        <w:autoSpaceDE w:val="0"/>
        <w:autoSpaceDN w:val="0"/>
        <w:adjustRightInd w:val="0"/>
        <w:ind w:left="360"/>
        <w:jc w:val="both"/>
        <w:rPr>
          <w:rFonts w:ascii="Arial" w:hAnsi="Arial" w:cs="Arial"/>
        </w:rPr>
      </w:pPr>
    </w:p>
    <w:p w14:paraId="7C45038E" w14:textId="77777777" w:rsidR="0077635A" w:rsidRDefault="00500C33" w:rsidP="0077635A">
      <w:pPr>
        <w:autoSpaceDE w:val="0"/>
        <w:autoSpaceDN w:val="0"/>
        <w:adjustRightInd w:val="0"/>
        <w:ind w:left="720" w:hanging="720"/>
        <w:jc w:val="both"/>
        <w:rPr>
          <w:rFonts w:ascii="Arial" w:hAnsi="Arial" w:cs="Arial"/>
        </w:rPr>
      </w:pPr>
      <w:r>
        <w:rPr>
          <w:rFonts w:ascii="Arial" w:hAnsi="Arial" w:cs="Arial"/>
        </w:rPr>
        <w:t>8</w:t>
      </w:r>
      <w:r w:rsidR="0050561C" w:rsidRPr="00E732FA">
        <w:rPr>
          <w:rFonts w:ascii="Arial" w:hAnsi="Arial" w:cs="Arial"/>
        </w:rPr>
        <w:t xml:space="preserve">.2 </w:t>
      </w:r>
      <w:r w:rsidR="0077635A">
        <w:rPr>
          <w:rFonts w:ascii="Arial" w:hAnsi="Arial" w:cs="Arial"/>
        </w:rPr>
        <w:tab/>
      </w:r>
      <w:r w:rsidR="0050561C" w:rsidRPr="00E732FA">
        <w:rPr>
          <w:rFonts w:ascii="Arial" w:hAnsi="Arial" w:cs="Arial"/>
        </w:rPr>
        <w:t xml:space="preserve">The minutes of the Pension Board </w:t>
      </w:r>
      <w:r w:rsidR="00C500E5">
        <w:rPr>
          <w:rFonts w:ascii="Arial" w:hAnsi="Arial" w:cs="Arial"/>
        </w:rPr>
        <w:t xml:space="preserve">(whether this is a minute of a joint meeting </w:t>
      </w:r>
      <w:r w:rsidR="0077635A">
        <w:rPr>
          <w:rFonts w:ascii="Arial" w:hAnsi="Arial" w:cs="Arial"/>
        </w:rPr>
        <w:t>with the Pensions Committee</w:t>
      </w:r>
      <w:r w:rsidR="00C500E5">
        <w:rPr>
          <w:rFonts w:ascii="Arial" w:hAnsi="Arial" w:cs="Arial"/>
        </w:rPr>
        <w:t xml:space="preserve"> or the minute of a s</w:t>
      </w:r>
      <w:r w:rsidR="004E7265">
        <w:rPr>
          <w:rFonts w:ascii="Arial" w:hAnsi="Arial" w:cs="Arial"/>
        </w:rPr>
        <w:t>eparate Board meeting</w:t>
      </w:r>
      <w:r w:rsidR="00C500E5">
        <w:rPr>
          <w:rFonts w:ascii="Arial" w:hAnsi="Arial" w:cs="Arial"/>
        </w:rPr>
        <w:t>) will be p</w:t>
      </w:r>
      <w:r w:rsidR="0050561C" w:rsidRPr="00E732FA">
        <w:rPr>
          <w:rFonts w:ascii="Arial" w:hAnsi="Arial" w:cs="Arial"/>
        </w:rPr>
        <w:t xml:space="preserve">ublished on the </w:t>
      </w:r>
      <w:r w:rsidR="0077635A">
        <w:rPr>
          <w:rFonts w:ascii="Arial" w:hAnsi="Arial" w:cs="Arial"/>
        </w:rPr>
        <w:t xml:space="preserve">Falkirk </w:t>
      </w:r>
      <w:r w:rsidR="00F23261">
        <w:rPr>
          <w:rFonts w:ascii="Arial" w:hAnsi="Arial" w:cs="Arial"/>
        </w:rPr>
        <w:t>Council website</w:t>
      </w:r>
      <w:r w:rsidR="0077635A">
        <w:rPr>
          <w:rFonts w:ascii="Arial" w:hAnsi="Arial" w:cs="Arial"/>
        </w:rPr>
        <w:t xml:space="preserve"> </w:t>
      </w:r>
      <w:hyperlink r:id="rId11" w:history="1">
        <w:r w:rsidR="0077635A" w:rsidRPr="008C7690">
          <w:rPr>
            <w:rStyle w:val="Hyperlink"/>
            <w:rFonts w:ascii="Arial" w:hAnsi="Arial" w:cs="Arial"/>
          </w:rPr>
          <w:t>www.falkirk.gov.uk</w:t>
        </w:r>
      </w:hyperlink>
      <w:r w:rsidR="0077635A">
        <w:rPr>
          <w:rFonts w:ascii="Arial" w:hAnsi="Arial" w:cs="Arial"/>
        </w:rPr>
        <w:t>.</w:t>
      </w:r>
    </w:p>
    <w:p w14:paraId="7EA651E6" w14:textId="77777777" w:rsidR="0077635A" w:rsidRDefault="0077635A" w:rsidP="0077635A">
      <w:pPr>
        <w:autoSpaceDE w:val="0"/>
        <w:autoSpaceDN w:val="0"/>
        <w:adjustRightInd w:val="0"/>
        <w:ind w:left="720" w:hanging="720"/>
        <w:jc w:val="both"/>
        <w:rPr>
          <w:rFonts w:ascii="Arial" w:hAnsi="Arial" w:cs="Arial"/>
        </w:rPr>
      </w:pPr>
      <w:r>
        <w:rPr>
          <w:rFonts w:ascii="Arial" w:hAnsi="Arial" w:cs="Arial"/>
        </w:rPr>
        <w:t xml:space="preserve"> </w:t>
      </w:r>
    </w:p>
    <w:p w14:paraId="4DA0D360" w14:textId="77777777" w:rsidR="0050561C" w:rsidRDefault="00500C33" w:rsidP="00B87484">
      <w:pPr>
        <w:tabs>
          <w:tab w:val="num" w:pos="720"/>
        </w:tabs>
        <w:autoSpaceDE w:val="0"/>
        <w:autoSpaceDN w:val="0"/>
        <w:adjustRightInd w:val="0"/>
        <w:ind w:left="720" w:hanging="720"/>
        <w:jc w:val="both"/>
        <w:rPr>
          <w:rFonts w:ascii="Arial" w:hAnsi="Arial" w:cs="Arial"/>
        </w:rPr>
      </w:pPr>
      <w:r>
        <w:rPr>
          <w:rFonts w:ascii="Arial" w:hAnsi="Arial" w:cs="Arial"/>
        </w:rPr>
        <w:t>8</w:t>
      </w:r>
      <w:r w:rsidR="00B87484">
        <w:rPr>
          <w:rFonts w:ascii="Arial" w:hAnsi="Arial" w:cs="Arial"/>
        </w:rPr>
        <w:t>.3</w:t>
      </w:r>
      <w:r w:rsidR="00B87484">
        <w:rPr>
          <w:rFonts w:ascii="Arial" w:hAnsi="Arial" w:cs="Arial"/>
        </w:rPr>
        <w:tab/>
      </w:r>
      <w:r w:rsidR="0050561C" w:rsidRPr="00E732FA">
        <w:rPr>
          <w:rFonts w:ascii="Arial" w:hAnsi="Arial" w:cs="Arial"/>
        </w:rPr>
        <w:t>The Pension</w:t>
      </w:r>
      <w:r w:rsidR="0077635A">
        <w:rPr>
          <w:rFonts w:ascii="Arial" w:hAnsi="Arial" w:cs="Arial"/>
        </w:rPr>
        <w:t xml:space="preserve"> </w:t>
      </w:r>
      <w:r w:rsidR="0050561C" w:rsidRPr="00E732FA">
        <w:rPr>
          <w:rFonts w:ascii="Arial" w:hAnsi="Arial" w:cs="Arial"/>
        </w:rPr>
        <w:t>Board may undertake such communications and stakeholder engagement as it deems appropriate</w:t>
      </w:r>
      <w:r w:rsidR="00B87484">
        <w:rPr>
          <w:rFonts w:ascii="Arial" w:hAnsi="Arial" w:cs="Arial"/>
        </w:rPr>
        <w:t xml:space="preserve"> </w:t>
      </w:r>
      <w:r w:rsidR="0050561C" w:rsidRPr="00E732FA">
        <w:rPr>
          <w:rFonts w:ascii="Arial" w:hAnsi="Arial" w:cs="Arial"/>
        </w:rPr>
        <w:t>to perform its functions.</w:t>
      </w:r>
    </w:p>
    <w:p w14:paraId="2DD9D63A" w14:textId="77777777" w:rsidR="00D4258A" w:rsidRDefault="00D4258A" w:rsidP="00B87484">
      <w:pPr>
        <w:tabs>
          <w:tab w:val="num" w:pos="720"/>
        </w:tabs>
        <w:autoSpaceDE w:val="0"/>
        <w:autoSpaceDN w:val="0"/>
        <w:adjustRightInd w:val="0"/>
        <w:ind w:left="720" w:hanging="720"/>
        <w:jc w:val="both"/>
        <w:rPr>
          <w:rFonts w:ascii="Arial" w:hAnsi="Arial" w:cs="Arial"/>
        </w:rPr>
      </w:pPr>
    </w:p>
    <w:p w14:paraId="18FC4C6F" w14:textId="03F31DA9" w:rsidR="00D4258A" w:rsidRDefault="0054582E" w:rsidP="00B87484">
      <w:pPr>
        <w:tabs>
          <w:tab w:val="num" w:pos="720"/>
        </w:tabs>
        <w:autoSpaceDE w:val="0"/>
        <w:autoSpaceDN w:val="0"/>
        <w:adjustRightInd w:val="0"/>
        <w:ind w:left="720" w:hanging="720"/>
        <w:jc w:val="both"/>
        <w:rPr>
          <w:rFonts w:ascii="Arial" w:hAnsi="Arial" w:cs="Arial"/>
          <w:b/>
          <w:bCs/>
        </w:rPr>
      </w:pPr>
      <w:r>
        <w:rPr>
          <w:rFonts w:ascii="Arial" w:hAnsi="Arial" w:cs="Arial"/>
          <w:b/>
          <w:bCs/>
        </w:rPr>
        <w:t>9.</w:t>
      </w:r>
      <w:r w:rsidR="00450DE3">
        <w:rPr>
          <w:rFonts w:ascii="Arial" w:hAnsi="Arial" w:cs="Arial"/>
          <w:b/>
          <w:bCs/>
        </w:rPr>
        <w:tab/>
        <w:t xml:space="preserve">Effect </w:t>
      </w:r>
      <w:r w:rsidR="00DB42E2">
        <w:rPr>
          <w:rFonts w:ascii="Arial" w:hAnsi="Arial" w:cs="Arial"/>
          <w:b/>
          <w:bCs/>
        </w:rPr>
        <w:t>of Constitution</w:t>
      </w:r>
    </w:p>
    <w:p w14:paraId="19BDE2E7" w14:textId="77777777" w:rsidR="0054582E" w:rsidRDefault="0054582E" w:rsidP="00B87484">
      <w:pPr>
        <w:tabs>
          <w:tab w:val="num" w:pos="720"/>
        </w:tabs>
        <w:autoSpaceDE w:val="0"/>
        <w:autoSpaceDN w:val="0"/>
        <w:adjustRightInd w:val="0"/>
        <w:ind w:left="720" w:hanging="720"/>
        <w:jc w:val="both"/>
        <w:rPr>
          <w:rFonts w:ascii="Arial" w:hAnsi="Arial" w:cs="Arial"/>
          <w:b/>
          <w:bCs/>
        </w:rPr>
      </w:pPr>
    </w:p>
    <w:p w14:paraId="0CC74ACE" w14:textId="1E597FA8" w:rsidR="0054582E" w:rsidRPr="0054582E" w:rsidRDefault="0054582E" w:rsidP="00B87484">
      <w:pPr>
        <w:tabs>
          <w:tab w:val="num" w:pos="720"/>
        </w:tabs>
        <w:autoSpaceDE w:val="0"/>
        <w:autoSpaceDN w:val="0"/>
        <w:adjustRightInd w:val="0"/>
        <w:ind w:left="720" w:hanging="720"/>
        <w:jc w:val="both"/>
        <w:rPr>
          <w:rFonts w:ascii="Arial" w:hAnsi="Arial" w:cs="Arial"/>
        </w:rPr>
      </w:pPr>
      <w:r>
        <w:rPr>
          <w:rFonts w:ascii="Arial" w:hAnsi="Arial" w:cs="Arial"/>
        </w:rPr>
        <w:t xml:space="preserve">9.1 </w:t>
      </w:r>
      <w:r w:rsidR="005F776E">
        <w:rPr>
          <w:rFonts w:ascii="Arial" w:hAnsi="Arial" w:cs="Arial"/>
        </w:rPr>
        <w:tab/>
      </w:r>
      <w:r w:rsidR="00F81ABC">
        <w:rPr>
          <w:rFonts w:ascii="Arial" w:hAnsi="Arial" w:cs="Arial"/>
        </w:rPr>
        <w:t>The Pensions Committee, as scheme manager under delegation by Falkirk Council</w:t>
      </w:r>
      <w:r w:rsidR="00471AE3">
        <w:rPr>
          <w:rFonts w:ascii="Arial" w:hAnsi="Arial" w:cs="Arial"/>
        </w:rPr>
        <w:t xml:space="preserve">, </w:t>
      </w:r>
      <w:r w:rsidR="00E86E6D">
        <w:rPr>
          <w:rFonts w:ascii="Arial" w:hAnsi="Arial" w:cs="Arial"/>
        </w:rPr>
        <w:t>agreed to the terms set out in this constitution at its meeting o</w:t>
      </w:r>
      <w:r w:rsidR="001D7845">
        <w:rPr>
          <w:rFonts w:ascii="Arial" w:hAnsi="Arial" w:cs="Arial"/>
        </w:rPr>
        <w:t>n 31</w:t>
      </w:r>
      <w:r w:rsidR="00046F56">
        <w:rPr>
          <w:rFonts w:ascii="Arial" w:hAnsi="Arial" w:cs="Arial"/>
          <w:color w:val="FF0000"/>
        </w:rPr>
        <w:t xml:space="preserve"> </w:t>
      </w:r>
      <w:r w:rsidR="00046F56">
        <w:rPr>
          <w:rFonts w:ascii="Arial" w:hAnsi="Arial" w:cs="Arial"/>
        </w:rPr>
        <w:t>March 2026.</w:t>
      </w:r>
      <w:r w:rsidR="00BF37A0">
        <w:rPr>
          <w:rFonts w:ascii="Arial" w:hAnsi="Arial" w:cs="Arial"/>
        </w:rPr>
        <w:t xml:space="preserve"> </w:t>
      </w:r>
    </w:p>
    <w:p w14:paraId="220CFE3D" w14:textId="77777777" w:rsidR="00D4258A" w:rsidRDefault="00D4258A" w:rsidP="00B87484">
      <w:pPr>
        <w:tabs>
          <w:tab w:val="num" w:pos="720"/>
        </w:tabs>
        <w:autoSpaceDE w:val="0"/>
        <w:autoSpaceDN w:val="0"/>
        <w:adjustRightInd w:val="0"/>
        <w:ind w:left="720" w:hanging="720"/>
        <w:jc w:val="both"/>
        <w:rPr>
          <w:rFonts w:ascii="Arial" w:hAnsi="Arial" w:cs="Arial"/>
        </w:rPr>
      </w:pPr>
    </w:p>
    <w:p w14:paraId="750421D6" w14:textId="77777777" w:rsidR="00DB42E2" w:rsidRDefault="00DB42E2" w:rsidP="00B87484">
      <w:pPr>
        <w:tabs>
          <w:tab w:val="num" w:pos="720"/>
        </w:tabs>
        <w:autoSpaceDE w:val="0"/>
        <w:autoSpaceDN w:val="0"/>
        <w:adjustRightInd w:val="0"/>
        <w:ind w:left="720" w:hanging="720"/>
        <w:jc w:val="both"/>
        <w:rPr>
          <w:rFonts w:ascii="Arial" w:hAnsi="Arial" w:cs="Arial"/>
        </w:rPr>
      </w:pPr>
    </w:p>
    <w:p w14:paraId="678241AD" w14:textId="4657E44D" w:rsidR="00B9103E" w:rsidRDefault="00B9103E" w:rsidP="00B87484">
      <w:pPr>
        <w:tabs>
          <w:tab w:val="num" w:pos="720"/>
        </w:tabs>
        <w:autoSpaceDE w:val="0"/>
        <w:autoSpaceDN w:val="0"/>
        <w:adjustRightInd w:val="0"/>
        <w:ind w:left="720" w:hanging="720"/>
        <w:jc w:val="both"/>
        <w:rPr>
          <w:rFonts w:ascii="Arial" w:hAnsi="Arial" w:cs="Arial"/>
        </w:rPr>
      </w:pPr>
      <w:r>
        <w:rPr>
          <w:rFonts w:ascii="Arial" w:hAnsi="Arial" w:cs="Arial"/>
        </w:rPr>
        <w:t>Falkirk Council</w:t>
      </w:r>
      <w:r w:rsidR="00471AE3">
        <w:rPr>
          <w:rFonts w:ascii="Arial" w:hAnsi="Arial" w:cs="Arial"/>
        </w:rPr>
        <w:t xml:space="preserve"> Pension Fund Scheme Manager</w:t>
      </w:r>
    </w:p>
    <w:p w14:paraId="0B1E69AF" w14:textId="52DC7C8E" w:rsidR="00B9103E" w:rsidRPr="00E732FA" w:rsidRDefault="001D7845" w:rsidP="00B87484">
      <w:pPr>
        <w:tabs>
          <w:tab w:val="num" w:pos="720"/>
        </w:tabs>
        <w:autoSpaceDE w:val="0"/>
        <w:autoSpaceDN w:val="0"/>
        <w:adjustRightInd w:val="0"/>
        <w:ind w:left="720" w:hanging="720"/>
        <w:jc w:val="both"/>
        <w:rPr>
          <w:rFonts w:ascii="Arial" w:hAnsi="Arial" w:cs="Arial"/>
        </w:rPr>
      </w:pPr>
      <w:r w:rsidRPr="001D7845">
        <w:rPr>
          <w:rFonts w:ascii="Arial" w:hAnsi="Arial" w:cs="Arial"/>
        </w:rPr>
        <w:t xml:space="preserve">31 </w:t>
      </w:r>
      <w:r w:rsidR="004601BB">
        <w:rPr>
          <w:rFonts w:ascii="Arial" w:hAnsi="Arial" w:cs="Arial"/>
        </w:rPr>
        <w:t>March 2026</w:t>
      </w:r>
      <w:r w:rsidR="00B9103E">
        <w:rPr>
          <w:rFonts w:ascii="Arial" w:hAnsi="Arial" w:cs="Arial"/>
        </w:rPr>
        <w:t xml:space="preserve"> </w:t>
      </w:r>
    </w:p>
    <w:sectPr w:rsidR="00B9103E" w:rsidRPr="00E732FA" w:rsidSect="00D4258A">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AC8"/>
    <w:multiLevelType w:val="hybridMultilevel"/>
    <w:tmpl w:val="D9C4F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A0BCB"/>
    <w:multiLevelType w:val="multilevel"/>
    <w:tmpl w:val="532055B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CD643E"/>
    <w:multiLevelType w:val="multilevel"/>
    <w:tmpl w:val="8A1A872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F6D36"/>
    <w:multiLevelType w:val="hybridMultilevel"/>
    <w:tmpl w:val="126039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E32B62"/>
    <w:multiLevelType w:val="multilevel"/>
    <w:tmpl w:val="72303C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6F03E5"/>
    <w:multiLevelType w:val="multilevel"/>
    <w:tmpl w:val="2B20B3A2"/>
    <w:lvl w:ilvl="0">
      <w:start w:val="1"/>
      <w:numFmt w:val="decimal"/>
      <w:lvlText w:val="%1."/>
      <w:lvlJc w:val="left"/>
      <w:pPr>
        <w:tabs>
          <w:tab w:val="num" w:pos="1080"/>
        </w:tabs>
        <w:ind w:left="1080" w:hanging="360"/>
      </w:p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BB23BD5"/>
    <w:multiLevelType w:val="multilevel"/>
    <w:tmpl w:val="0809001D"/>
    <w:lvl w:ilvl="0">
      <w:start w:val="1"/>
      <w:numFmt w:val="decimal"/>
      <w:lvlText w:val="%1)"/>
      <w:lvlJc w:val="left"/>
      <w:pPr>
        <w:tabs>
          <w:tab w:val="num" w:pos="360"/>
        </w:tabs>
        <w:ind w:left="108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0034AD9"/>
    <w:multiLevelType w:val="hybridMultilevel"/>
    <w:tmpl w:val="33001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368CD"/>
    <w:multiLevelType w:val="hybridMultilevel"/>
    <w:tmpl w:val="80B2C2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4A25C9"/>
    <w:multiLevelType w:val="multilevel"/>
    <w:tmpl w:val="8A1A872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07267"/>
    <w:multiLevelType w:val="hybridMultilevel"/>
    <w:tmpl w:val="39643D9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675DD2"/>
    <w:multiLevelType w:val="hybridMultilevel"/>
    <w:tmpl w:val="35C40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BC273D"/>
    <w:multiLevelType w:val="multilevel"/>
    <w:tmpl w:val="12F8F778"/>
    <w:styleLink w:val="Style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BAE4CB2"/>
    <w:multiLevelType w:val="hybridMultilevel"/>
    <w:tmpl w:val="3D067B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045875"/>
    <w:multiLevelType w:val="multilevel"/>
    <w:tmpl w:val="8870C4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B93887"/>
    <w:multiLevelType w:val="multilevel"/>
    <w:tmpl w:val="39643D9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86BC1"/>
    <w:multiLevelType w:val="hybridMultilevel"/>
    <w:tmpl w:val="1C9C0D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F73C7"/>
    <w:multiLevelType w:val="hybridMultilevel"/>
    <w:tmpl w:val="B7F00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805A8"/>
    <w:multiLevelType w:val="hybridMultilevel"/>
    <w:tmpl w:val="69C4EC2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156468"/>
    <w:multiLevelType w:val="hybridMultilevel"/>
    <w:tmpl w:val="8702E8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21171C7"/>
    <w:multiLevelType w:val="multilevel"/>
    <w:tmpl w:val="72303C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D5597E"/>
    <w:multiLevelType w:val="hybridMultilevel"/>
    <w:tmpl w:val="EA684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B07CD"/>
    <w:multiLevelType w:val="multilevel"/>
    <w:tmpl w:val="F6CECB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AC6108"/>
    <w:multiLevelType w:val="multilevel"/>
    <w:tmpl w:val="885A528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82316AF"/>
    <w:multiLevelType w:val="multilevel"/>
    <w:tmpl w:val="E98671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3926616">
    <w:abstractNumId w:val="12"/>
  </w:num>
  <w:num w:numId="2" w16cid:durableId="1942295910">
    <w:abstractNumId w:val="6"/>
  </w:num>
  <w:num w:numId="3" w16cid:durableId="771629176">
    <w:abstractNumId w:val="8"/>
  </w:num>
  <w:num w:numId="4" w16cid:durableId="1466047996">
    <w:abstractNumId w:val="19"/>
  </w:num>
  <w:num w:numId="5" w16cid:durableId="80761199">
    <w:abstractNumId w:val="5"/>
  </w:num>
  <w:num w:numId="6" w16cid:durableId="1268930956">
    <w:abstractNumId w:val="10"/>
  </w:num>
  <w:num w:numId="7" w16cid:durableId="733889257">
    <w:abstractNumId w:val="15"/>
  </w:num>
  <w:num w:numId="8" w16cid:durableId="674499060">
    <w:abstractNumId w:val="16"/>
  </w:num>
  <w:num w:numId="9" w16cid:durableId="406729839">
    <w:abstractNumId w:val="1"/>
  </w:num>
  <w:num w:numId="10" w16cid:durableId="1127357932">
    <w:abstractNumId w:val="23"/>
  </w:num>
  <w:num w:numId="11" w16cid:durableId="441151792">
    <w:abstractNumId w:val="17"/>
  </w:num>
  <w:num w:numId="12" w16cid:durableId="298918253">
    <w:abstractNumId w:val="13"/>
  </w:num>
  <w:num w:numId="13" w16cid:durableId="126824389">
    <w:abstractNumId w:val="24"/>
  </w:num>
  <w:num w:numId="14" w16cid:durableId="1645618275">
    <w:abstractNumId w:val="18"/>
  </w:num>
  <w:num w:numId="15" w16cid:durableId="539364593">
    <w:abstractNumId w:val="21"/>
  </w:num>
  <w:num w:numId="16" w16cid:durableId="526334298">
    <w:abstractNumId w:val="7"/>
  </w:num>
  <w:num w:numId="17" w16cid:durableId="2113477525">
    <w:abstractNumId w:val="9"/>
  </w:num>
  <w:num w:numId="18" w16cid:durableId="1556161335">
    <w:abstractNumId w:val="2"/>
  </w:num>
  <w:num w:numId="19" w16cid:durableId="967588071">
    <w:abstractNumId w:val="20"/>
  </w:num>
  <w:num w:numId="20" w16cid:durableId="739400524">
    <w:abstractNumId w:val="4"/>
  </w:num>
  <w:num w:numId="21" w16cid:durableId="1104770206">
    <w:abstractNumId w:val="11"/>
  </w:num>
  <w:num w:numId="22" w16cid:durableId="352734917">
    <w:abstractNumId w:val="3"/>
  </w:num>
  <w:num w:numId="23" w16cid:durableId="290408820">
    <w:abstractNumId w:val="0"/>
  </w:num>
  <w:num w:numId="24" w16cid:durableId="738593939">
    <w:abstractNumId w:val="14"/>
  </w:num>
  <w:num w:numId="25" w16cid:durableId="471930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1C"/>
    <w:rsid w:val="00011786"/>
    <w:rsid w:val="0004292D"/>
    <w:rsid w:val="00043F0B"/>
    <w:rsid w:val="000446E8"/>
    <w:rsid w:val="00046F56"/>
    <w:rsid w:val="00051F27"/>
    <w:rsid w:val="00053982"/>
    <w:rsid w:val="00055B1B"/>
    <w:rsid w:val="00062548"/>
    <w:rsid w:val="00062C28"/>
    <w:rsid w:val="00063DE8"/>
    <w:rsid w:val="0007010F"/>
    <w:rsid w:val="0007486F"/>
    <w:rsid w:val="0007594D"/>
    <w:rsid w:val="0007784A"/>
    <w:rsid w:val="0009727C"/>
    <w:rsid w:val="000A6ECE"/>
    <w:rsid w:val="000B2F4D"/>
    <w:rsid w:val="000B6071"/>
    <w:rsid w:val="000B660E"/>
    <w:rsid w:val="000C6C47"/>
    <w:rsid w:val="000D22A7"/>
    <w:rsid w:val="00112337"/>
    <w:rsid w:val="00113D5F"/>
    <w:rsid w:val="00114314"/>
    <w:rsid w:val="00114D5F"/>
    <w:rsid w:val="0011507F"/>
    <w:rsid w:val="001329F1"/>
    <w:rsid w:val="00183E77"/>
    <w:rsid w:val="001977B8"/>
    <w:rsid w:val="001C0B3F"/>
    <w:rsid w:val="001C3A50"/>
    <w:rsid w:val="001C4C26"/>
    <w:rsid w:val="001C56CE"/>
    <w:rsid w:val="001D7845"/>
    <w:rsid w:val="001E183F"/>
    <w:rsid w:val="001E4F4E"/>
    <w:rsid w:val="001F2E12"/>
    <w:rsid w:val="001F4356"/>
    <w:rsid w:val="002075E1"/>
    <w:rsid w:val="00221FA8"/>
    <w:rsid w:val="002247B4"/>
    <w:rsid w:val="002462F8"/>
    <w:rsid w:val="002574D6"/>
    <w:rsid w:val="00262037"/>
    <w:rsid w:val="002758D9"/>
    <w:rsid w:val="002778AA"/>
    <w:rsid w:val="00281F26"/>
    <w:rsid w:val="0028507F"/>
    <w:rsid w:val="00296382"/>
    <w:rsid w:val="002A69FB"/>
    <w:rsid w:val="002A7BDA"/>
    <w:rsid w:val="002C0917"/>
    <w:rsid w:val="002C7ECE"/>
    <w:rsid w:val="002D1313"/>
    <w:rsid w:val="002D14E9"/>
    <w:rsid w:val="002D2254"/>
    <w:rsid w:val="002F2DAB"/>
    <w:rsid w:val="00304E76"/>
    <w:rsid w:val="00316BF4"/>
    <w:rsid w:val="00320358"/>
    <w:rsid w:val="003419DA"/>
    <w:rsid w:val="00341E8C"/>
    <w:rsid w:val="00344D07"/>
    <w:rsid w:val="00357765"/>
    <w:rsid w:val="0037168C"/>
    <w:rsid w:val="00375B10"/>
    <w:rsid w:val="0039729E"/>
    <w:rsid w:val="003A1A73"/>
    <w:rsid w:val="003B01F2"/>
    <w:rsid w:val="003B3A1D"/>
    <w:rsid w:val="003D1A02"/>
    <w:rsid w:val="003E1C67"/>
    <w:rsid w:val="003E7240"/>
    <w:rsid w:val="00415BCA"/>
    <w:rsid w:val="00423F06"/>
    <w:rsid w:val="00435007"/>
    <w:rsid w:val="00435F33"/>
    <w:rsid w:val="00450DE3"/>
    <w:rsid w:val="00454D6F"/>
    <w:rsid w:val="004601BB"/>
    <w:rsid w:val="00470E88"/>
    <w:rsid w:val="00471AE3"/>
    <w:rsid w:val="004723D2"/>
    <w:rsid w:val="00474CCC"/>
    <w:rsid w:val="00486473"/>
    <w:rsid w:val="00495541"/>
    <w:rsid w:val="004965E8"/>
    <w:rsid w:val="004A2449"/>
    <w:rsid w:val="004B2371"/>
    <w:rsid w:val="004B4E6C"/>
    <w:rsid w:val="004C77C9"/>
    <w:rsid w:val="004D7EFD"/>
    <w:rsid w:val="004E3BC0"/>
    <w:rsid w:val="004E5CDE"/>
    <w:rsid w:val="004E7265"/>
    <w:rsid w:val="004F2FD5"/>
    <w:rsid w:val="004F4305"/>
    <w:rsid w:val="004F6194"/>
    <w:rsid w:val="00500C33"/>
    <w:rsid w:val="0050561C"/>
    <w:rsid w:val="00512FCC"/>
    <w:rsid w:val="00533EC9"/>
    <w:rsid w:val="005340F2"/>
    <w:rsid w:val="005417E2"/>
    <w:rsid w:val="00543DCE"/>
    <w:rsid w:val="0054582E"/>
    <w:rsid w:val="005530F8"/>
    <w:rsid w:val="00563646"/>
    <w:rsid w:val="005865F5"/>
    <w:rsid w:val="005A0729"/>
    <w:rsid w:val="005A2031"/>
    <w:rsid w:val="005C437E"/>
    <w:rsid w:val="005D18FB"/>
    <w:rsid w:val="005D5E7F"/>
    <w:rsid w:val="005F0F53"/>
    <w:rsid w:val="005F295E"/>
    <w:rsid w:val="005F776E"/>
    <w:rsid w:val="00602B93"/>
    <w:rsid w:val="00604A44"/>
    <w:rsid w:val="00630BA0"/>
    <w:rsid w:val="00641284"/>
    <w:rsid w:val="00647918"/>
    <w:rsid w:val="006601AC"/>
    <w:rsid w:val="00680C6E"/>
    <w:rsid w:val="006938FF"/>
    <w:rsid w:val="006A4CC0"/>
    <w:rsid w:val="006B6C1D"/>
    <w:rsid w:val="006C0A53"/>
    <w:rsid w:val="006D2A51"/>
    <w:rsid w:val="006E5728"/>
    <w:rsid w:val="0072471E"/>
    <w:rsid w:val="00730019"/>
    <w:rsid w:val="00733280"/>
    <w:rsid w:val="007337E7"/>
    <w:rsid w:val="0074085D"/>
    <w:rsid w:val="0077635A"/>
    <w:rsid w:val="007821D4"/>
    <w:rsid w:val="007B23B7"/>
    <w:rsid w:val="007B3091"/>
    <w:rsid w:val="007E5629"/>
    <w:rsid w:val="007F0A58"/>
    <w:rsid w:val="00803FF4"/>
    <w:rsid w:val="00813821"/>
    <w:rsid w:val="00814F14"/>
    <w:rsid w:val="00820C57"/>
    <w:rsid w:val="0082161B"/>
    <w:rsid w:val="0082361A"/>
    <w:rsid w:val="00847F40"/>
    <w:rsid w:val="00851DF2"/>
    <w:rsid w:val="0085413D"/>
    <w:rsid w:val="00856531"/>
    <w:rsid w:val="008578D2"/>
    <w:rsid w:val="00865BF4"/>
    <w:rsid w:val="00870655"/>
    <w:rsid w:val="008715AE"/>
    <w:rsid w:val="00881868"/>
    <w:rsid w:val="008B52E6"/>
    <w:rsid w:val="008C002F"/>
    <w:rsid w:val="008D63B9"/>
    <w:rsid w:val="008D7667"/>
    <w:rsid w:val="008E0385"/>
    <w:rsid w:val="008F2EA3"/>
    <w:rsid w:val="0091687A"/>
    <w:rsid w:val="00955C89"/>
    <w:rsid w:val="00970B23"/>
    <w:rsid w:val="0097739C"/>
    <w:rsid w:val="00986FBF"/>
    <w:rsid w:val="009903BB"/>
    <w:rsid w:val="00992F2A"/>
    <w:rsid w:val="00995586"/>
    <w:rsid w:val="009A3EAF"/>
    <w:rsid w:val="009A72B0"/>
    <w:rsid w:val="009C7C65"/>
    <w:rsid w:val="009F196E"/>
    <w:rsid w:val="00A0170D"/>
    <w:rsid w:val="00A107F6"/>
    <w:rsid w:val="00A11496"/>
    <w:rsid w:val="00A30735"/>
    <w:rsid w:val="00A443CA"/>
    <w:rsid w:val="00A5715A"/>
    <w:rsid w:val="00A60716"/>
    <w:rsid w:val="00A62E8A"/>
    <w:rsid w:val="00A659CD"/>
    <w:rsid w:val="00A72E54"/>
    <w:rsid w:val="00A85DFF"/>
    <w:rsid w:val="00A9428D"/>
    <w:rsid w:val="00A95B1A"/>
    <w:rsid w:val="00AB4AE3"/>
    <w:rsid w:val="00AE1665"/>
    <w:rsid w:val="00AE21AF"/>
    <w:rsid w:val="00B06855"/>
    <w:rsid w:val="00B07BE9"/>
    <w:rsid w:val="00B07CA7"/>
    <w:rsid w:val="00B23B98"/>
    <w:rsid w:val="00B31AA5"/>
    <w:rsid w:val="00B35E5B"/>
    <w:rsid w:val="00B35FC7"/>
    <w:rsid w:val="00B520E0"/>
    <w:rsid w:val="00B558DD"/>
    <w:rsid w:val="00B61926"/>
    <w:rsid w:val="00B7058F"/>
    <w:rsid w:val="00B723DB"/>
    <w:rsid w:val="00B758A8"/>
    <w:rsid w:val="00B87484"/>
    <w:rsid w:val="00B9103E"/>
    <w:rsid w:val="00BB05BE"/>
    <w:rsid w:val="00BC0855"/>
    <w:rsid w:val="00BD5414"/>
    <w:rsid w:val="00BD75EF"/>
    <w:rsid w:val="00BD7B6D"/>
    <w:rsid w:val="00BE4950"/>
    <w:rsid w:val="00BE5AA2"/>
    <w:rsid w:val="00BF37A0"/>
    <w:rsid w:val="00BF5E62"/>
    <w:rsid w:val="00C002FB"/>
    <w:rsid w:val="00C14543"/>
    <w:rsid w:val="00C20F13"/>
    <w:rsid w:val="00C33C5D"/>
    <w:rsid w:val="00C354C9"/>
    <w:rsid w:val="00C41EA9"/>
    <w:rsid w:val="00C42F0A"/>
    <w:rsid w:val="00C44FBB"/>
    <w:rsid w:val="00C47A06"/>
    <w:rsid w:val="00C500E5"/>
    <w:rsid w:val="00C52948"/>
    <w:rsid w:val="00C554E9"/>
    <w:rsid w:val="00CA5050"/>
    <w:rsid w:val="00CB016B"/>
    <w:rsid w:val="00CB530D"/>
    <w:rsid w:val="00CC06A9"/>
    <w:rsid w:val="00CC114D"/>
    <w:rsid w:val="00CC7DBF"/>
    <w:rsid w:val="00CD44A1"/>
    <w:rsid w:val="00CD562C"/>
    <w:rsid w:val="00D053DC"/>
    <w:rsid w:val="00D12CE5"/>
    <w:rsid w:val="00D23471"/>
    <w:rsid w:val="00D256C4"/>
    <w:rsid w:val="00D2596D"/>
    <w:rsid w:val="00D34A22"/>
    <w:rsid w:val="00D35895"/>
    <w:rsid w:val="00D4258A"/>
    <w:rsid w:val="00D478CB"/>
    <w:rsid w:val="00D663F8"/>
    <w:rsid w:val="00D73944"/>
    <w:rsid w:val="00D97A56"/>
    <w:rsid w:val="00DA1E7A"/>
    <w:rsid w:val="00DB42E2"/>
    <w:rsid w:val="00DC1FA1"/>
    <w:rsid w:val="00DD09D4"/>
    <w:rsid w:val="00DD7924"/>
    <w:rsid w:val="00DE4F36"/>
    <w:rsid w:val="00DF231F"/>
    <w:rsid w:val="00E075EA"/>
    <w:rsid w:val="00E20605"/>
    <w:rsid w:val="00E31A6C"/>
    <w:rsid w:val="00E357F3"/>
    <w:rsid w:val="00E3797A"/>
    <w:rsid w:val="00E50EEA"/>
    <w:rsid w:val="00E732FA"/>
    <w:rsid w:val="00E86AC0"/>
    <w:rsid w:val="00E86E6D"/>
    <w:rsid w:val="00E954AF"/>
    <w:rsid w:val="00EA6A83"/>
    <w:rsid w:val="00EC5AC8"/>
    <w:rsid w:val="00EC5ED6"/>
    <w:rsid w:val="00ED16B6"/>
    <w:rsid w:val="00ED5704"/>
    <w:rsid w:val="00F038E3"/>
    <w:rsid w:val="00F10D59"/>
    <w:rsid w:val="00F147B6"/>
    <w:rsid w:val="00F20248"/>
    <w:rsid w:val="00F23261"/>
    <w:rsid w:val="00F306B5"/>
    <w:rsid w:val="00F36903"/>
    <w:rsid w:val="00F5408C"/>
    <w:rsid w:val="00F701AB"/>
    <w:rsid w:val="00F764AE"/>
    <w:rsid w:val="00F81ABC"/>
    <w:rsid w:val="00F866CA"/>
    <w:rsid w:val="00FA3381"/>
    <w:rsid w:val="00FA6285"/>
    <w:rsid w:val="00FB31CB"/>
    <w:rsid w:val="00FB512A"/>
    <w:rsid w:val="00FC1766"/>
    <w:rsid w:val="00FC5342"/>
    <w:rsid w:val="00FC61DF"/>
    <w:rsid w:val="00FD42DF"/>
    <w:rsid w:val="00FD5E04"/>
    <w:rsid w:val="00FD6C6F"/>
    <w:rsid w:val="00FE31F3"/>
    <w:rsid w:val="00FF06DE"/>
    <w:rsid w:val="518D56AC"/>
    <w:rsid w:val="5DBD1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EC863"/>
  <w15:chartTrackingRefBased/>
  <w15:docId w15:val="{F63DCA8E-5786-405F-868A-911AE5A1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948"/>
    <w:rPr>
      <w:sz w:val="24"/>
      <w:szCs w:val="24"/>
    </w:rPr>
  </w:style>
  <w:style w:type="paragraph" w:styleId="Heading1">
    <w:name w:val="heading 1"/>
    <w:basedOn w:val="Normal"/>
    <w:next w:val="Normal"/>
    <w:link w:val="Heading1Char"/>
    <w:qFormat/>
    <w:rsid w:val="009A3EAF"/>
    <w:pPr>
      <w:keepNext/>
      <w:spacing w:line="280" w:lineRule="exact"/>
      <w:jc w:val="righ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E4F36"/>
    <w:pPr>
      <w:numPr>
        <w:numId w:val="1"/>
      </w:numPr>
    </w:pPr>
  </w:style>
  <w:style w:type="paragraph" w:styleId="Title">
    <w:name w:val="Title"/>
    <w:basedOn w:val="Normal"/>
    <w:link w:val="TitleChar"/>
    <w:qFormat/>
    <w:rsid w:val="00435007"/>
    <w:pPr>
      <w:spacing w:after="600"/>
      <w:jc w:val="center"/>
    </w:pPr>
    <w:rPr>
      <w:rFonts w:eastAsia="Calibri"/>
      <w:kern w:val="28"/>
      <w:sz w:val="32"/>
      <w:szCs w:val="20"/>
      <w:lang w:eastAsia="en-US"/>
    </w:rPr>
  </w:style>
  <w:style w:type="character" w:customStyle="1" w:styleId="TitleChar">
    <w:name w:val="Title Char"/>
    <w:link w:val="Title"/>
    <w:locked/>
    <w:rsid w:val="00435007"/>
    <w:rPr>
      <w:rFonts w:eastAsia="Calibri"/>
      <w:kern w:val="28"/>
      <w:sz w:val="32"/>
      <w:lang w:val="en-GB" w:eastAsia="en-US" w:bidi="ar-SA"/>
    </w:rPr>
  </w:style>
  <w:style w:type="character" w:styleId="Hyperlink">
    <w:name w:val="Hyperlink"/>
    <w:rsid w:val="0077635A"/>
    <w:rPr>
      <w:color w:val="0000FF"/>
      <w:u w:val="single"/>
    </w:rPr>
  </w:style>
  <w:style w:type="paragraph" w:styleId="BalloonText">
    <w:name w:val="Balloon Text"/>
    <w:basedOn w:val="Normal"/>
    <w:link w:val="BalloonTextChar"/>
    <w:rsid w:val="00D4258A"/>
    <w:rPr>
      <w:rFonts w:ascii="Segoe UI" w:hAnsi="Segoe UI" w:cs="Segoe UI"/>
      <w:sz w:val="18"/>
      <w:szCs w:val="18"/>
    </w:rPr>
  </w:style>
  <w:style w:type="character" w:customStyle="1" w:styleId="BalloonTextChar">
    <w:name w:val="Balloon Text Char"/>
    <w:link w:val="BalloonText"/>
    <w:rsid w:val="00D4258A"/>
    <w:rPr>
      <w:rFonts w:ascii="Segoe UI" w:hAnsi="Segoe UI" w:cs="Segoe UI"/>
      <w:sz w:val="18"/>
      <w:szCs w:val="18"/>
    </w:rPr>
  </w:style>
  <w:style w:type="character" w:customStyle="1" w:styleId="Heading1Char">
    <w:name w:val="Heading 1 Char"/>
    <w:link w:val="Heading1"/>
    <w:rsid w:val="009A3EAF"/>
    <w:rPr>
      <w:rFonts w:ascii="Arial" w:hAnsi="Arial"/>
      <w:b/>
      <w:sz w:val="24"/>
    </w:rPr>
  </w:style>
  <w:style w:type="character" w:styleId="UnresolvedMention">
    <w:name w:val="Unresolved Mention"/>
    <w:uiPriority w:val="99"/>
    <w:semiHidden/>
    <w:unhideWhenUsed/>
    <w:rsid w:val="004601BB"/>
    <w:rPr>
      <w:color w:val="605E5C"/>
      <w:shd w:val="clear" w:color="auto" w:fill="E1DFDD"/>
    </w:rPr>
  </w:style>
  <w:style w:type="paragraph" w:styleId="Revision">
    <w:name w:val="Revision"/>
    <w:hidden/>
    <w:uiPriority w:val="99"/>
    <w:semiHidden/>
    <w:rsid w:val="00813821"/>
    <w:rPr>
      <w:sz w:val="24"/>
      <w:szCs w:val="24"/>
    </w:rPr>
  </w:style>
  <w:style w:type="character" w:styleId="CommentReference">
    <w:name w:val="annotation reference"/>
    <w:rsid w:val="00FE31F3"/>
    <w:rPr>
      <w:sz w:val="16"/>
      <w:szCs w:val="16"/>
    </w:rPr>
  </w:style>
  <w:style w:type="paragraph" w:styleId="CommentText">
    <w:name w:val="annotation text"/>
    <w:basedOn w:val="Normal"/>
    <w:link w:val="CommentTextChar"/>
    <w:rsid w:val="00FE31F3"/>
    <w:rPr>
      <w:sz w:val="20"/>
      <w:szCs w:val="20"/>
    </w:rPr>
  </w:style>
  <w:style w:type="character" w:customStyle="1" w:styleId="CommentTextChar">
    <w:name w:val="Comment Text Char"/>
    <w:basedOn w:val="DefaultParagraphFont"/>
    <w:link w:val="CommentText"/>
    <w:rsid w:val="00FE31F3"/>
  </w:style>
  <w:style w:type="paragraph" w:styleId="CommentSubject">
    <w:name w:val="annotation subject"/>
    <w:basedOn w:val="CommentText"/>
    <w:next w:val="CommentText"/>
    <w:link w:val="CommentSubjectChar"/>
    <w:rsid w:val="00FE31F3"/>
    <w:rPr>
      <w:b/>
      <w:bCs/>
    </w:rPr>
  </w:style>
  <w:style w:type="character" w:customStyle="1" w:styleId="CommentSubjectChar">
    <w:name w:val="Comment Subject Char"/>
    <w:link w:val="CommentSubject"/>
    <w:rsid w:val="00FE31F3"/>
    <w:rPr>
      <w:b/>
      <w:bCs/>
    </w:rPr>
  </w:style>
  <w:style w:type="paragraph" w:styleId="NormalWeb">
    <w:name w:val="Normal (Web)"/>
    <w:basedOn w:val="Normal"/>
    <w:rsid w:val="00C52948"/>
  </w:style>
  <w:style w:type="paragraph" w:styleId="ListParagraph">
    <w:name w:val="List Paragraph"/>
    <w:basedOn w:val="Normal"/>
    <w:uiPriority w:val="34"/>
    <w:qFormat/>
    <w:rsid w:val="004F6194"/>
    <w:pPr>
      <w:ind w:left="720"/>
    </w:pPr>
  </w:style>
  <w:style w:type="character" w:styleId="FollowedHyperlink">
    <w:name w:val="FollowedHyperlink"/>
    <w:rsid w:val="00C41EA9"/>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lkirk.gov.uk" TargetMode="External"/><Relationship Id="rId5" Type="http://schemas.openxmlformats.org/officeDocument/2006/relationships/numbering" Target="numbering.xml"/><Relationship Id="rId10" Type="http://schemas.openxmlformats.org/officeDocument/2006/relationships/hyperlink" Target="https://falkirkpensionfund.org/resourc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8194ee-09ad-4d2d-9e1b-edb63087c84c" xsi:nil="true"/>
    <lcf76f155ced4ddcb4097134ff3c332f xmlns="7d79fd1c-f852-4dcf-8a76-1c24437fe2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42B2CE4E32443A8DC6E4C815A6F08" ma:contentTypeVersion="13" ma:contentTypeDescription="Create a new document." ma:contentTypeScope="" ma:versionID="efb6d8295df2e853f9ec249273789651">
  <xsd:schema xmlns:xsd="http://www.w3.org/2001/XMLSchema" xmlns:xs="http://www.w3.org/2001/XMLSchema" xmlns:p="http://schemas.microsoft.com/office/2006/metadata/properties" xmlns:ns2="008194ee-09ad-4d2d-9e1b-edb63087c84c" xmlns:ns3="7d79fd1c-f852-4dcf-8a76-1c24437fe22e" targetNamespace="http://schemas.microsoft.com/office/2006/metadata/properties" ma:root="true" ma:fieldsID="a149e089aaea6b83b542e98729dac99f" ns2:_="" ns3:_="">
    <xsd:import namespace="008194ee-09ad-4d2d-9e1b-edb63087c84c"/>
    <xsd:import namespace="7d79fd1c-f852-4dcf-8a76-1c24437fe2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194ee-09ad-4d2d-9e1b-edb63087c8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919b3-b5f1-4699-a989-f0dd7b2d4d1e}" ma:internalName="TaxCatchAll" ma:showField="CatchAllData" ma:web="008194ee-09ad-4d2d-9e1b-edb63087c8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79fd1c-f852-4dcf-8a76-1c24437fe2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50A4D-DEF6-4C19-9C20-5CCAD7125B00}">
  <ds:schemaRefs>
    <ds:schemaRef ds:uri="http://schemas.openxmlformats.org/officeDocument/2006/bibliography"/>
  </ds:schemaRefs>
</ds:datastoreItem>
</file>

<file path=customXml/itemProps2.xml><?xml version="1.0" encoding="utf-8"?>
<ds:datastoreItem xmlns:ds="http://schemas.openxmlformats.org/officeDocument/2006/customXml" ds:itemID="{B7E0A82D-648C-4624-AD7E-C97632329730}">
  <ds:schemaRefs>
    <ds:schemaRef ds:uri="http://www.w3.org/XML/1998/namespace"/>
    <ds:schemaRef ds:uri="http://purl.org/dc/terms/"/>
    <ds:schemaRef ds:uri="008194ee-09ad-4d2d-9e1b-edb63087c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7d79fd1c-f852-4dcf-8a76-1c24437fe22e"/>
    <ds:schemaRef ds:uri="http://schemas.microsoft.com/office/2006/metadata/properties"/>
  </ds:schemaRefs>
</ds:datastoreItem>
</file>

<file path=customXml/itemProps3.xml><?xml version="1.0" encoding="utf-8"?>
<ds:datastoreItem xmlns:ds="http://schemas.openxmlformats.org/officeDocument/2006/customXml" ds:itemID="{C53D6529-5B8C-42EC-B81E-6429DC7E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194ee-09ad-4d2d-9e1b-edb63087c84c"/>
    <ds:schemaRef ds:uri="7d79fd1c-f852-4dcf-8a76-1c24437fe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4F6EF-4BD8-40F1-BC79-F47B6958F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1613</Words>
  <Characters>9195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--SLOGPAG</vt:lpstr>
    </vt:vector>
  </TitlesOfParts>
  <Company>Falkirk Council</Company>
  <LinksUpToDate>false</LinksUpToDate>
  <CharactersWithSpaces>10787</CharactersWithSpaces>
  <SharedDoc>false</SharedDoc>
  <HLinks>
    <vt:vector size="12" baseType="variant">
      <vt:variant>
        <vt:i4>6815788</vt:i4>
      </vt:variant>
      <vt:variant>
        <vt:i4>3</vt:i4>
      </vt:variant>
      <vt:variant>
        <vt:i4>0</vt:i4>
      </vt:variant>
      <vt:variant>
        <vt:i4>5</vt:i4>
      </vt:variant>
      <vt:variant>
        <vt:lpwstr>http://www.falkirk.gov.uk/</vt:lpwstr>
      </vt:variant>
      <vt:variant>
        <vt:lpwstr/>
      </vt:variant>
      <vt:variant>
        <vt:i4>852055</vt:i4>
      </vt:variant>
      <vt:variant>
        <vt:i4>0</vt:i4>
      </vt:variant>
      <vt:variant>
        <vt:i4>0</vt:i4>
      </vt:variant>
      <vt:variant>
        <vt:i4>5</vt:i4>
      </vt:variant>
      <vt:variant>
        <vt:lpwstr>https://falkirkpensionfund.org/resources/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--SLOGPAG</dc:title>
  <dc:subject/>
  <dc:creator>Falkirk Council</dc:creator>
  <cp:keywords/>
  <cp:lastModifiedBy>Susan Monaghan</cp:lastModifiedBy>
  <cp:revision>2</cp:revision>
  <cp:lastPrinted>2019-08-29T17:04:00Z</cp:lastPrinted>
  <dcterms:created xsi:type="dcterms:W3CDTF">2026-04-07T10:54:00Z</dcterms:created>
  <dcterms:modified xsi:type="dcterms:W3CDTF">2026-04-07T10:54:00Z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0x0101000D542B2CE4E32443A8DC6E4C815A6F08</vt:lpwstr>
  </property>
  <property fmtid="{D5CDD505-2E9C-101B-9397-08002B2CF9AE}" pid="4" name="MediaServiceImageTags">
    <vt:lpwstr/>
  </property>
</Properties>
</file>